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5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88"/>
        <w:gridCol w:w="1088"/>
        <w:gridCol w:w="544"/>
        <w:gridCol w:w="544"/>
        <w:gridCol w:w="363"/>
        <w:gridCol w:w="725"/>
        <w:gridCol w:w="1088"/>
        <w:gridCol w:w="1088"/>
        <w:gridCol w:w="726"/>
        <w:gridCol w:w="362"/>
        <w:gridCol w:w="544"/>
        <w:gridCol w:w="544"/>
        <w:gridCol w:w="1088"/>
        <w:gridCol w:w="1089"/>
      </w:tblGrid>
      <w:tr w:rsidR="009B199B" w:rsidTr="009B199B">
        <w:trPr>
          <w:trHeight w:val="507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9B199B" w:rsidRDefault="009B199B" w:rsidP="009B199B">
            <w:pPr>
              <w:spacing w:after="0" w:line="360" w:lineRule="auto"/>
              <w:ind w:right="-142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9B199B">
              <w:rPr>
                <w:rFonts w:asciiTheme="minorHAnsi" w:hAnsiTheme="minorHAnsi"/>
                <w:b/>
                <w:sz w:val="24"/>
                <w:szCs w:val="20"/>
              </w:rPr>
              <w:t>Podstawowe informacje o sytuacji finansowej Wnioskodawcy</w:t>
            </w:r>
          </w:p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474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9B199B" w:rsidRDefault="009B199B" w:rsidP="009B199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9B199B">
              <w:rPr>
                <w:rFonts w:asciiTheme="minorHAnsi" w:hAnsiTheme="minorHAnsi"/>
                <w:sz w:val="20"/>
                <w:szCs w:val="20"/>
              </w:rPr>
              <w:t>Informacje o rachunkach bieżących</w:t>
            </w:r>
          </w:p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RPr="00334634" w:rsidTr="009B199B">
        <w:trPr>
          <w:trHeight w:val="9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9B199B" w:rsidRPr="00334634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  <w:r w:rsidRPr="00334634">
              <w:rPr>
                <w:rFonts w:asciiTheme="minorHAnsi" w:hAnsiTheme="minorHAnsi"/>
                <w:b/>
                <w:sz w:val="20"/>
                <w:szCs w:val="20"/>
              </w:rPr>
              <w:t>Nazwa Banku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99B" w:rsidRPr="00334634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  <w:r w:rsidRPr="00334634">
              <w:rPr>
                <w:rFonts w:asciiTheme="minorHAnsi" w:hAnsiTheme="minorHAnsi"/>
                <w:b/>
                <w:sz w:val="20"/>
                <w:szCs w:val="20"/>
              </w:rPr>
              <w:t>Data Otwarcia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99B" w:rsidRPr="00334634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  <w:r w:rsidRPr="00334634">
              <w:rPr>
                <w:rFonts w:asciiTheme="minorHAnsi" w:hAnsiTheme="minorHAnsi"/>
                <w:b/>
                <w:sz w:val="20"/>
                <w:szCs w:val="20"/>
              </w:rPr>
              <w:t>Numer rachunku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99B" w:rsidRPr="00334634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  <w:r w:rsidRPr="00334634">
              <w:rPr>
                <w:rFonts w:asciiTheme="minorHAnsi" w:hAnsiTheme="minorHAnsi"/>
                <w:b/>
                <w:sz w:val="20"/>
                <w:szCs w:val="20"/>
              </w:rPr>
              <w:t>Rodzaj rachunku</w:t>
            </w:r>
          </w:p>
        </w:tc>
      </w:tr>
      <w:tr w:rsidR="009B199B" w:rsidTr="009B199B">
        <w:trPr>
          <w:trHeight w:val="9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9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9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12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9B199B" w:rsidRDefault="009B199B" w:rsidP="009B199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9B199B">
              <w:rPr>
                <w:rFonts w:asciiTheme="minorHAnsi" w:hAnsiTheme="minorHAnsi"/>
                <w:sz w:val="20"/>
                <w:szCs w:val="20"/>
              </w:rPr>
              <w:t xml:space="preserve"> Informacja o zadłużeniu Wnioskodawcy</w:t>
            </w:r>
          </w:p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EE">
              <w:rPr>
                <w:rFonts w:asciiTheme="minorHAnsi" w:hAnsiTheme="minorHAnsi"/>
              </w:rPr>
              <w:instrText xml:space="preserve"> FORMCHECKBOX </w:instrText>
            </w:r>
            <w:r w:rsidRPr="001D20EE">
              <w:rPr>
                <w:rFonts w:asciiTheme="minorHAnsi" w:hAnsiTheme="minorHAnsi"/>
              </w:rPr>
            </w:r>
            <w:r w:rsidRPr="001D20EE">
              <w:rPr>
                <w:rFonts w:asciiTheme="minorHAnsi" w:hAnsiTheme="minorHAnsi"/>
              </w:rPr>
              <w:fldChar w:fldCharType="end"/>
            </w:r>
            <w:r w:rsidRPr="001D20EE">
              <w:rPr>
                <w:rFonts w:asciiTheme="minorHAnsi" w:hAnsiTheme="minorHAnsi"/>
              </w:rPr>
              <w:t xml:space="preserve"> brak</w:t>
            </w:r>
          </w:p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D20EE">
              <w:rPr>
                <w:rFonts w:asciiTheme="minorHAnsi" w:hAnsi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0EE">
              <w:rPr>
                <w:rFonts w:asciiTheme="minorHAnsi" w:hAnsiTheme="minorHAnsi"/>
              </w:rPr>
              <w:instrText xml:space="preserve"> FORMCHECKBOX </w:instrText>
            </w:r>
            <w:r w:rsidRPr="001D20EE">
              <w:rPr>
                <w:rFonts w:asciiTheme="minorHAnsi" w:hAnsiTheme="minorHAnsi"/>
              </w:rPr>
            </w:r>
            <w:r w:rsidRPr="001D20EE">
              <w:rPr>
                <w:rFonts w:asciiTheme="minorHAnsi" w:hAnsiTheme="minorHAnsi"/>
              </w:rPr>
              <w:fldChar w:fldCharType="end"/>
            </w:r>
            <w:r w:rsidRPr="001D20EE">
              <w:rPr>
                <w:rFonts w:asciiTheme="minorHAnsi" w:hAnsiTheme="minorHAnsi"/>
              </w:rPr>
              <w:t xml:space="preserve"> zgodnie z poniższą tabelą</w:t>
            </w:r>
          </w:p>
        </w:tc>
      </w:tr>
      <w:tr w:rsidR="009B199B" w:rsidRPr="00334634" w:rsidTr="009B199B">
        <w:trPr>
          <w:trHeight w:val="7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Rodzaj produktu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Bank/ Instytucja finansowa/ Leasingodawca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Kwota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Waluta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Data udzielenia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Termin całkowitej spłaty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Oprocentowanie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Rodzaj zabezpieczenia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Aktualne zadłużenie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334634" w:rsidRDefault="009B199B" w:rsidP="009B199B">
            <w:pPr>
              <w:rPr>
                <w:b/>
                <w:sz w:val="16"/>
              </w:rPr>
            </w:pPr>
            <w:r w:rsidRPr="00334634">
              <w:rPr>
                <w:b/>
                <w:sz w:val="16"/>
              </w:rPr>
              <w:t>Wysokość raty kapitałowo-odsetkowej</w:t>
            </w:r>
          </w:p>
        </w:tc>
      </w:tr>
      <w:tr w:rsidR="009B199B" w:rsidTr="009B199B">
        <w:trPr>
          <w:trHeight w:val="3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3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3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18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9B199B" w:rsidRDefault="009B199B" w:rsidP="009B199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9B199B">
              <w:rPr>
                <w:rFonts w:asciiTheme="minorHAnsi" w:hAnsiTheme="minorHAnsi"/>
                <w:sz w:val="20"/>
                <w:szCs w:val="20"/>
              </w:rPr>
              <w:t>Należności zobowiązania</w:t>
            </w:r>
          </w:p>
        </w:tc>
      </w:tr>
      <w:tr w:rsidR="009B199B" w:rsidTr="009B199B">
        <w:trPr>
          <w:trHeight w:val="2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493">
              <w:rPr>
                <w:rFonts w:asciiTheme="minorHAnsi" w:hAnsiTheme="minorHAnsi"/>
                <w:b/>
                <w:sz w:val="20"/>
              </w:rPr>
              <w:t>Należności z tytułu dostaw i usług (nie dotyczy JST)</w:t>
            </w: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199B" w:rsidRPr="00B63C68" w:rsidRDefault="009B199B" w:rsidP="009B199B">
            <w:r w:rsidRPr="00B63C68">
              <w:t>Należności przeterminowane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Pr="00B63C68" w:rsidRDefault="009B199B" w:rsidP="009B199B">
            <w:r w:rsidRPr="00B63C68">
              <w:t>Stan na koniec ubiegłego roku obrachunkowego</w:t>
            </w: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B" w:rsidRDefault="009B199B" w:rsidP="009B199B">
            <w:r w:rsidRPr="00B63C68">
              <w:t>Stan na dzień ostatniego sprawozdania finansowego</w:t>
            </w: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Przeterminowane od 1 do 30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Przeterminowane od 31 do 90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Przeterminowane od 91 do 180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Przeterminowane powyżej 181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Należności dochodzone na drodze sądowej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Utworzone rezerwy na należności przeterminowane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493">
              <w:rPr>
                <w:rFonts w:asciiTheme="minorHAnsi" w:hAnsiTheme="minorHAnsi"/>
                <w:b/>
                <w:sz w:val="20"/>
              </w:rPr>
              <w:t>Zobowiązania z tytułu dostaw i usług (nie dotyczy JST)</w:t>
            </w: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Zobowiązania przeterminowane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Przeterminowane od 1 do 30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lastRenderedPageBreak/>
              <w:t>Przeterminowane od 31 do 90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Przeterminowane od 91 do 180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Przeterminowane powyżej 181 dni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493">
              <w:rPr>
                <w:rFonts w:asciiTheme="minorHAnsi" w:hAnsiTheme="minorHAnsi"/>
                <w:b/>
                <w:sz w:val="20"/>
              </w:rPr>
              <w:t>Inne zobowiązania</w:t>
            </w: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Gwarancje/poręczenia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Akredytywy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Leasing operacyjny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Pozostałe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99B" w:rsidTr="009B199B">
        <w:trPr>
          <w:trHeight w:val="20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199B" w:rsidRPr="001D20EE" w:rsidRDefault="009B199B" w:rsidP="009B199B">
            <w:pPr>
              <w:spacing w:after="120"/>
              <w:rPr>
                <w:rFonts w:asciiTheme="minorHAnsi" w:hAnsiTheme="minorHAnsi"/>
              </w:rPr>
            </w:pPr>
            <w:r w:rsidRPr="001D20EE">
              <w:rPr>
                <w:rFonts w:asciiTheme="minorHAnsi" w:hAnsiTheme="minorHAnsi"/>
              </w:rPr>
              <w:t>Odsetki od kredytów bankowych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9B" w:rsidRDefault="009B199B" w:rsidP="009B199B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05AF7" w:rsidRDefault="00905AF7"/>
    <w:sectPr w:rsidR="0090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26" w:rsidRDefault="00D03D26" w:rsidP="009B199B">
      <w:pPr>
        <w:spacing w:after="0" w:line="240" w:lineRule="auto"/>
      </w:pPr>
      <w:r>
        <w:separator/>
      </w:r>
    </w:p>
  </w:endnote>
  <w:endnote w:type="continuationSeparator" w:id="0">
    <w:p w:rsidR="00D03D26" w:rsidRDefault="00D03D26" w:rsidP="009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26" w:rsidRDefault="00D03D26" w:rsidP="009B199B">
      <w:pPr>
        <w:spacing w:after="0" w:line="240" w:lineRule="auto"/>
      </w:pPr>
      <w:r>
        <w:separator/>
      </w:r>
    </w:p>
  </w:footnote>
  <w:footnote w:type="continuationSeparator" w:id="0">
    <w:p w:rsidR="00D03D26" w:rsidRDefault="00D03D26" w:rsidP="009B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1609"/>
    <w:multiLevelType w:val="hybridMultilevel"/>
    <w:tmpl w:val="8E06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9B"/>
    <w:rsid w:val="00354D27"/>
    <w:rsid w:val="00905AF7"/>
    <w:rsid w:val="009B199B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Wnuk, Michał</dc:creator>
  <cp:lastModifiedBy>Agata Barańska-Płonka</cp:lastModifiedBy>
  <cp:revision>2</cp:revision>
  <cp:lastPrinted>2021-01-12T08:48:00Z</cp:lastPrinted>
  <dcterms:created xsi:type="dcterms:W3CDTF">2021-01-12T09:50:00Z</dcterms:created>
  <dcterms:modified xsi:type="dcterms:W3CDTF">2021-01-12T09:50:00Z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mwnuk@bank.com.pl</vt:lpwstr>
  </property>
  <property fmtid="{D5CDD505-2E9C-101B-9397-08002B2CF9AE}" pid="5" name="MSIP_Label_ffd642cb-f5ac-4f9c-8f91-3377ed972e0d_SetDate">
    <vt:lpwstr>2019-12-08T21:19:55.4615053Z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mwnuk@bank.com.pl</vt:lpwstr>
  </property>
  <property fmtid="{D5CDD505-2E9C-101B-9397-08002B2CF9AE}" pid="12" name="MSIP_Label_52a0fa98-7deb-4b97-a58b-3087d9cf6647_SetDate">
    <vt:lpwstr>2019-12-08T21:19:55.4615053Z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