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4389"/>
        <w:gridCol w:w="6492"/>
      </w:tblGrid>
      <w:tr w:rsidR="00AF1626" w:rsidRPr="00AF1626" w:rsidTr="00540599">
        <w:trPr>
          <w:trHeight w:val="233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626" w:rsidRPr="00AF1626" w:rsidRDefault="00AF1626" w:rsidP="00AF1626">
            <w:pPr>
              <w:spacing w:after="0" w:line="276" w:lineRule="auto"/>
              <w:ind w:right="-144"/>
              <w:rPr>
                <w:rFonts w:eastAsia="Calibri" w:cs="Times New Roman"/>
                <w:b/>
                <w:sz w:val="20"/>
                <w:szCs w:val="20"/>
              </w:rPr>
            </w:pPr>
            <w:r w:rsidRPr="00AF1626">
              <w:rPr>
                <w:rFonts w:eastAsia="Calibri" w:cs="Times New Roman"/>
                <w:b/>
                <w:sz w:val="20"/>
                <w:szCs w:val="20"/>
              </w:rPr>
              <w:t>I. WNIOSKODAWCA</w:t>
            </w:r>
          </w:p>
        </w:tc>
      </w:tr>
      <w:tr w:rsidR="00AF1626" w:rsidRPr="00AF1626" w:rsidTr="00540599">
        <w:trPr>
          <w:trHeight w:hRule="exact" w:val="287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AF1626" w:rsidRPr="00AF1626" w:rsidRDefault="00AF1626" w:rsidP="00AF1626">
            <w:pPr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F1626">
              <w:rPr>
                <w:rFonts w:eastAsia="Calibri" w:cs="Times New Roman"/>
                <w:sz w:val="20"/>
                <w:szCs w:val="20"/>
              </w:rPr>
              <w:t xml:space="preserve">I.1 Pełna nazwa: </w:t>
            </w:r>
          </w:p>
        </w:tc>
      </w:tr>
      <w:tr w:rsidR="00AF1626" w:rsidRPr="00AF1626" w:rsidTr="00540599">
        <w:trPr>
          <w:trHeight w:hRule="exact" w:val="310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AF1626" w:rsidRPr="00AF1626" w:rsidRDefault="00AF1626" w:rsidP="00AF1626">
            <w:pPr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F1626">
              <w:rPr>
                <w:rFonts w:eastAsia="Calibri" w:cs="Times New Roman"/>
                <w:sz w:val="20"/>
                <w:szCs w:val="20"/>
              </w:rPr>
              <w:t>I.2 Adres siedziby:</w:t>
            </w:r>
          </w:p>
        </w:tc>
      </w:tr>
      <w:tr w:rsidR="00AF1626" w:rsidRPr="00AF1626" w:rsidTr="00AF1626">
        <w:trPr>
          <w:trHeight w:hRule="exact" w:val="400"/>
          <w:jc w:val="right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spacing w:after="0" w:line="276" w:lineRule="auto"/>
              <w:ind w:right="-144"/>
              <w:rPr>
                <w:rFonts w:eastAsia="Calibri" w:cs="Times New Roman"/>
                <w:sz w:val="20"/>
                <w:szCs w:val="20"/>
              </w:rPr>
            </w:pPr>
            <w:r w:rsidRPr="00AF1626">
              <w:rPr>
                <w:rFonts w:eastAsia="Calibri" w:cs="Times New Roman"/>
                <w:b/>
                <w:sz w:val="20"/>
                <w:szCs w:val="20"/>
              </w:rPr>
              <w:t>II. ZGODNOŚĆ PODMIOTOWA</w:t>
            </w:r>
          </w:p>
        </w:tc>
      </w:tr>
      <w:tr w:rsidR="00AF1626" w:rsidRPr="00AF1626" w:rsidTr="00540599">
        <w:trPr>
          <w:trHeight w:val="4032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jednostki samorządu terytorialnego, ich związki i stowarzyszenia, jednostki organizacyjne jednostek samorządu terytorialnego posiadające osobowość prawną;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Wybór2"/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bookmarkEnd w:id="0"/>
            <w:r w:rsidRPr="00AF1626">
              <w:rPr>
                <w:rFonts w:eastAsia="Calibri" w:cs="Times New Roman"/>
                <w:sz w:val="18"/>
                <w:szCs w:val="18"/>
              </w:rPr>
              <w:t xml:space="preserve"> podmioty w ramach administracji rządowej, m.in. państwowe osoby prawne, w tym jednostki od nich zależne;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spółki komunalne oraz inne podmioty zależne od jednostek samorządu terytorialnego;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AF1626">
              <w:rPr>
                <w:rFonts w:eastAsia="Times New Roman"/>
                <w:lang w:eastAsia="pl-PL"/>
              </w:rPr>
              <w:t xml:space="preserve"> </w:t>
            </w:r>
            <w:r w:rsidRPr="00AF1626">
              <w:rPr>
                <w:rFonts w:eastAsia="Calibri" w:cs="Times New Roman"/>
                <w:sz w:val="18"/>
                <w:szCs w:val="18"/>
              </w:rPr>
              <w:t>inne niewymienione powyżej jednostki sektora finansów publicznych posiadające osobowość prawną;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szkoły wyższe;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jednostki naukowe;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instytucje kultury;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spółdzielnie mieszkaniowe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wspólnoty mieszkaniowe;</w:t>
            </w:r>
          </w:p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towarzystwa budownictwa społecznego.</w:t>
            </w:r>
          </w:p>
        </w:tc>
      </w:tr>
      <w:tr w:rsidR="00AF1626" w:rsidRPr="00AF1626" w:rsidTr="00540599">
        <w:trPr>
          <w:trHeight w:hRule="exact" w:val="407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spacing w:before="40" w:after="0" w:line="276" w:lineRule="auto"/>
              <w:ind w:right="-144"/>
              <w:rPr>
                <w:rFonts w:eastAsia="Calibri" w:cs="Times New Roman"/>
                <w:b/>
                <w:sz w:val="20"/>
                <w:szCs w:val="20"/>
              </w:rPr>
            </w:pPr>
            <w:r w:rsidRPr="00AF1626">
              <w:rPr>
                <w:rFonts w:eastAsia="Calibri" w:cs="Times New Roman"/>
                <w:b/>
                <w:sz w:val="20"/>
                <w:szCs w:val="20"/>
              </w:rPr>
              <w:t>Kwalifikowalność podmiotowa</w:t>
            </w:r>
            <w:r w:rsidRPr="00AF1626">
              <w:rPr>
                <w:rFonts w:eastAsia="Calibri" w:cs="Times New Roman"/>
                <w:sz w:val="20"/>
                <w:szCs w:val="20"/>
              </w:rPr>
              <w:t>:</w:t>
            </w:r>
            <w:r w:rsidRPr="00AF1626">
              <w:rPr>
                <w:rFonts w:eastAsia="Calibri" w:cs="Times New Roman"/>
                <w:b/>
              </w:rPr>
              <w:t xml:space="preserve">                            </w:t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TAK                     </w:t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NIE</w:t>
            </w:r>
          </w:p>
        </w:tc>
      </w:tr>
      <w:tr w:rsidR="00AF1626" w:rsidRPr="00AF1626" w:rsidTr="00540599">
        <w:trPr>
          <w:trHeight w:hRule="exact" w:val="407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spacing w:before="40" w:after="0" w:line="276" w:lineRule="auto"/>
              <w:ind w:right="-144"/>
              <w:rPr>
                <w:rFonts w:eastAsia="Calibri" w:cs="Times New Roman"/>
                <w:b/>
                <w:sz w:val="20"/>
                <w:szCs w:val="20"/>
              </w:rPr>
            </w:pPr>
            <w:r w:rsidRPr="00AF1626">
              <w:rPr>
                <w:rFonts w:eastAsia="Calibri" w:cs="Times New Roman"/>
                <w:b/>
                <w:sz w:val="20"/>
                <w:szCs w:val="20"/>
              </w:rPr>
              <w:t>III. ZGODNOŚĆ PRZEDMIOTOWA</w:t>
            </w:r>
          </w:p>
        </w:tc>
      </w:tr>
      <w:tr w:rsidR="00AF1626" w:rsidRPr="00AF1626" w:rsidTr="00540599">
        <w:trPr>
          <w:trHeight w:hRule="exact" w:val="407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numPr>
                <w:ilvl w:val="0"/>
                <w:numId w:val="1"/>
              </w:numPr>
              <w:spacing w:before="40" w:after="0" w:line="276" w:lineRule="auto"/>
              <w:ind w:right="-144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AF1626">
              <w:rPr>
                <w:rFonts w:eastAsia="Calibri" w:cs="Times New Roman"/>
                <w:sz w:val="20"/>
                <w:szCs w:val="20"/>
                <w:lang w:eastAsia="pl-PL"/>
              </w:rPr>
              <w:t xml:space="preserve"> Czy inwestycja w momencie składania wniosku jest zakończona</w:t>
            </w:r>
            <w:r w:rsidRPr="00AF1626">
              <w:rPr>
                <w:rFonts w:eastAsia="Calibri" w:cs="Times New Roman"/>
                <w:lang w:eastAsia="pl-PL"/>
              </w:rPr>
              <w:t xml:space="preserve">?   </w:t>
            </w:r>
            <w:r w:rsidRPr="00AF1626">
              <w:rPr>
                <w:rFonts w:eastAsia="Calibri" w:cs="Times New Roman"/>
                <w:b/>
                <w:lang w:eastAsia="pl-PL"/>
              </w:rPr>
              <w:t xml:space="preserve">       </w: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t xml:space="preserve"> TAK                     </w: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AF1626" w:rsidRPr="00AF1626" w:rsidTr="00540599">
        <w:trPr>
          <w:trHeight w:hRule="exact" w:val="357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numPr>
                <w:ilvl w:val="0"/>
                <w:numId w:val="1"/>
              </w:num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AF1626">
              <w:rPr>
                <w:rFonts w:eastAsia="Calibri" w:cs="Times New Roman"/>
                <w:sz w:val="20"/>
                <w:szCs w:val="20"/>
                <w:lang w:eastAsia="pl-PL"/>
              </w:rPr>
              <w:t xml:space="preserve">  Czy inwestycja dotyczy budowy nowych budynków?</w:t>
            </w:r>
            <w:r w:rsidRPr="00AF1626">
              <w:rPr>
                <w:rFonts w:eastAsia="Calibri" w:cs="Times New Roman"/>
                <w:b/>
                <w:lang w:eastAsia="pl-PL"/>
              </w:rPr>
              <w:t xml:space="preserve">                              </w: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t xml:space="preserve"> TAK                     </w: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AF1626" w:rsidRPr="00AF1626" w:rsidTr="00540599">
        <w:trPr>
          <w:trHeight w:hRule="exact" w:val="1256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numPr>
                <w:ilvl w:val="0"/>
                <w:numId w:val="1"/>
              </w:num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AF1626">
              <w:rPr>
                <w:rFonts w:eastAsia="Calibri" w:cs="Times New Roman"/>
                <w:sz w:val="20"/>
                <w:szCs w:val="20"/>
                <w:lang w:eastAsia="pl-PL"/>
              </w:rPr>
              <w:t xml:space="preserve">Czy inwestycja dotyczy Projektów, które spełniają wymogi określonych w standardzie architektonicznym zdefiniowanym w dokumencie: Standardy dostępności dla polityki spójności 2014-2020.budowy nowych budynków?    </w:t>
            </w:r>
          </w:p>
          <w:p w:rsidR="00AF1626" w:rsidRPr="00AF1626" w:rsidRDefault="00AF1626" w:rsidP="00AF1626">
            <w:pPr>
              <w:spacing w:before="40" w:after="0" w:line="276" w:lineRule="auto"/>
              <w:ind w:left="720" w:right="-144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t xml:space="preserve"> TAK                     </w: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  <w:lang w:eastAsia="pl-PL"/>
              </w:rPr>
              <w:t xml:space="preserve"> NIE</w:t>
            </w:r>
          </w:p>
          <w:p w:rsidR="00AF1626" w:rsidRPr="00AF1626" w:rsidRDefault="00AF1626" w:rsidP="00AF1626">
            <w:pPr>
              <w:spacing w:before="40" w:after="0" w:line="276" w:lineRule="auto"/>
              <w:ind w:left="720" w:right="-144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:rsidR="00AF1626" w:rsidRPr="00AF1626" w:rsidRDefault="00AF1626" w:rsidP="00AF1626">
            <w:pPr>
              <w:numPr>
                <w:ilvl w:val="0"/>
                <w:numId w:val="1"/>
              </w:num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AF1626">
              <w:rPr>
                <w:rFonts w:eastAsia="Calibri" w:cs="Times New Roman"/>
                <w:sz w:val="20"/>
                <w:szCs w:val="20"/>
                <w:lang w:eastAsia="pl-PL"/>
              </w:rPr>
              <w:t xml:space="preserve">                         0 TAK                     0 NIE</w:t>
            </w:r>
          </w:p>
        </w:tc>
      </w:tr>
      <w:tr w:rsidR="00AF1626" w:rsidRPr="00AF1626" w:rsidTr="00540599">
        <w:trPr>
          <w:trHeight w:hRule="exact" w:val="409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spacing w:before="40" w:after="0" w:line="276" w:lineRule="auto"/>
              <w:ind w:right="-14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F1626">
              <w:rPr>
                <w:rFonts w:eastAsia="Calibri" w:cs="Times New Roman"/>
                <w:b/>
                <w:sz w:val="20"/>
                <w:szCs w:val="20"/>
              </w:rPr>
              <w:t>Kwalifikowalność przedmiotowa</w:t>
            </w:r>
            <w:r w:rsidRPr="00AF1626">
              <w:rPr>
                <w:rFonts w:eastAsia="Calibri" w:cs="Times New Roman"/>
                <w:sz w:val="20"/>
                <w:szCs w:val="20"/>
              </w:rPr>
              <w:t>:</w:t>
            </w:r>
            <w:r w:rsidRPr="00AF1626">
              <w:rPr>
                <w:rFonts w:eastAsia="Calibri" w:cs="Times New Roman"/>
                <w:b/>
              </w:rPr>
              <w:t xml:space="preserve">                        </w:t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TAK                     </w:t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626">
              <w:rPr>
                <w:rFonts w:eastAsia="Calibri" w:cs="Times New Roman"/>
                <w:sz w:val="18"/>
                <w:szCs w:val="18"/>
              </w:rPr>
              <w:instrText xml:space="preserve"> FORMCHECKBOX </w:instrText>
            </w:r>
            <w:r w:rsidRPr="00AF1626">
              <w:rPr>
                <w:rFonts w:eastAsia="Calibri" w:cs="Times New Roman"/>
                <w:sz w:val="18"/>
                <w:szCs w:val="18"/>
              </w:rPr>
            </w:r>
            <w:r w:rsidRPr="00AF1626">
              <w:rPr>
                <w:rFonts w:eastAsia="Calibri" w:cs="Times New Roman"/>
                <w:sz w:val="18"/>
                <w:szCs w:val="18"/>
              </w:rPr>
              <w:fldChar w:fldCharType="end"/>
            </w:r>
            <w:r w:rsidRPr="00AF1626">
              <w:rPr>
                <w:rFonts w:eastAsia="Calibri" w:cs="Times New Roman"/>
                <w:sz w:val="18"/>
                <w:szCs w:val="18"/>
              </w:rPr>
              <w:t xml:space="preserve"> NIE</w:t>
            </w:r>
          </w:p>
        </w:tc>
      </w:tr>
      <w:tr w:rsidR="00AF1626" w:rsidRPr="00AF1626" w:rsidTr="00540599">
        <w:trPr>
          <w:trHeight w:hRule="exact" w:val="868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spacing w:before="40" w:after="0" w:line="276" w:lineRule="auto"/>
              <w:ind w:right="-144"/>
              <w:rPr>
                <w:rFonts w:eastAsia="Calibri" w:cs="Times New Roman"/>
                <w:sz w:val="20"/>
                <w:szCs w:val="20"/>
              </w:rPr>
            </w:pPr>
            <w:r w:rsidRPr="00AF1626">
              <w:rPr>
                <w:rFonts w:eastAsia="Calibri" w:cs="Times New Roman"/>
                <w:b/>
                <w:sz w:val="20"/>
                <w:szCs w:val="20"/>
              </w:rPr>
              <w:t>VIII. INFORMACJE DODATKOWE</w:t>
            </w:r>
          </w:p>
        </w:tc>
      </w:tr>
      <w:tr w:rsidR="00AF1626" w:rsidRPr="00AF1626" w:rsidTr="00540599">
        <w:trPr>
          <w:trHeight w:val="2012"/>
          <w:jc w:val="right"/>
        </w:trPr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AF1626" w:rsidRDefault="00AF1626" w:rsidP="00AF1626">
            <w:pPr>
              <w:spacing w:after="200" w:line="276" w:lineRule="auto"/>
              <w:rPr>
                <w:rFonts w:eastAsia="Calibri" w:cs="Times New Roman"/>
                <w:i/>
                <w:sz w:val="18"/>
                <w:szCs w:val="18"/>
              </w:rPr>
            </w:pPr>
            <w:r w:rsidRPr="00AF1626">
              <w:rPr>
                <w:rFonts w:eastAsia="Calibri" w:cs="Times New Roman"/>
                <w:b/>
                <w:bCs/>
                <w:i/>
                <w:sz w:val="16"/>
                <w:szCs w:val="16"/>
              </w:rPr>
              <w:t>Podpis Wnioskodawcy, data oraz pieczęć firmowa</w:t>
            </w:r>
          </w:p>
          <w:p w:rsidR="00AF1626" w:rsidRPr="00AF1626" w:rsidRDefault="00AF1626" w:rsidP="00AF1626">
            <w:pPr>
              <w:spacing w:after="200" w:line="276" w:lineRule="auto"/>
              <w:rPr>
                <w:rFonts w:eastAsia="Calibri" w:cs="Times New Roman"/>
                <w:b/>
                <w:bCs/>
                <w:i/>
                <w:sz w:val="18"/>
                <w:szCs w:val="18"/>
              </w:rPr>
            </w:pPr>
          </w:p>
          <w:p w:rsidR="00AF1626" w:rsidRPr="00AF1626" w:rsidRDefault="00AF1626" w:rsidP="00AF1626">
            <w:pPr>
              <w:spacing w:after="200" w:line="276" w:lineRule="auto"/>
              <w:rPr>
                <w:rFonts w:eastAsia="Calibri" w:cs="Times New Roman"/>
                <w:i/>
              </w:rPr>
            </w:pPr>
          </w:p>
          <w:p w:rsidR="00AF1626" w:rsidRPr="00AF1626" w:rsidRDefault="00AF1626" w:rsidP="00AF1626">
            <w:pPr>
              <w:spacing w:after="200" w:line="276" w:lineRule="auto"/>
              <w:rPr>
                <w:rFonts w:eastAsia="Calibri" w:cs="Times New Roman"/>
                <w:i/>
              </w:rPr>
            </w:pPr>
          </w:p>
        </w:tc>
        <w:tc>
          <w:tcPr>
            <w:tcW w:w="6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26" w:rsidRPr="00AF1626" w:rsidRDefault="00AF1626" w:rsidP="00AF1626">
            <w:pPr>
              <w:spacing w:after="200" w:line="276" w:lineRule="auto"/>
              <w:rPr>
                <w:rFonts w:eastAsia="Calibri" w:cs="Times New Roman"/>
                <w:i/>
                <w:sz w:val="18"/>
                <w:szCs w:val="18"/>
              </w:rPr>
            </w:pPr>
          </w:p>
          <w:p w:rsidR="00AF1626" w:rsidRPr="00AF1626" w:rsidRDefault="00AF1626" w:rsidP="00AF1626">
            <w:pPr>
              <w:spacing w:after="200" w:line="276" w:lineRule="auto"/>
              <w:rPr>
                <w:rFonts w:eastAsia="Calibri" w:cs="Times New Roman"/>
                <w:i/>
                <w:sz w:val="18"/>
                <w:szCs w:val="18"/>
              </w:rPr>
            </w:pPr>
          </w:p>
        </w:tc>
      </w:tr>
    </w:tbl>
    <w:p w:rsidR="007B21FC" w:rsidRDefault="007B21FC"/>
    <w:sectPr w:rsidR="007B21FC" w:rsidSect="00DE7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0C" w:rsidRDefault="00B7070C" w:rsidP="00AF1626">
      <w:pPr>
        <w:spacing w:after="0" w:line="240" w:lineRule="auto"/>
      </w:pPr>
      <w:r>
        <w:separator/>
      </w:r>
    </w:p>
  </w:endnote>
  <w:endnote w:type="continuationSeparator" w:id="0">
    <w:p w:rsidR="00B7070C" w:rsidRDefault="00B7070C" w:rsidP="00A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0" w:rsidRDefault="003A3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5" w:rsidRPr="00E04A28" w:rsidRDefault="00AF1626" w:rsidP="00D477D6">
    <w:pPr>
      <w:pStyle w:val="Stopka"/>
      <w:rPr>
        <w:sz w:val="18"/>
        <w:szCs w:val="18"/>
      </w:rPr>
    </w:pPr>
    <w:r w:rsidRPr="00E04A28">
      <w:rPr>
        <w:b/>
        <w:sz w:val="20"/>
        <w:szCs w:val="20"/>
      </w:rPr>
      <w:t xml:space="preserve">BGK/WNIOSEK     </w:t>
    </w:r>
    <w:r>
      <w:rPr>
        <w:b/>
        <w:sz w:val="20"/>
        <w:szCs w:val="20"/>
      </w:rPr>
      <w:t xml:space="preserve">     </w:t>
    </w:r>
    <w:r w:rsidRPr="00E04A28">
      <w:rPr>
        <w:b/>
        <w:sz w:val="20"/>
        <w:szCs w:val="20"/>
      </w:rPr>
      <w:t xml:space="preserve">                              </w:t>
    </w:r>
    <w:r>
      <w:rPr>
        <w:b/>
        <w:sz w:val="20"/>
        <w:szCs w:val="20"/>
      </w:rPr>
      <w:t xml:space="preserve">   </w:t>
    </w:r>
    <w:r w:rsidRPr="00E04A28">
      <w:rPr>
        <w:b/>
        <w:sz w:val="20"/>
        <w:szCs w:val="20"/>
      </w:rPr>
      <w:t xml:space="preserve">                                                  </w:t>
    </w:r>
    <w:r>
      <w:rPr>
        <w:b/>
        <w:sz w:val="20"/>
        <w:szCs w:val="20"/>
      </w:rPr>
      <w:t xml:space="preserve">                                                                                   </w:t>
    </w:r>
    <w:r w:rsidRPr="00E04A28">
      <w:rPr>
        <w:b/>
        <w:sz w:val="20"/>
        <w:szCs w:val="20"/>
      </w:rPr>
      <w:t xml:space="preserve">  </w:t>
    </w:r>
    <w:r w:rsidRPr="00E04A28">
      <w:rPr>
        <w:sz w:val="18"/>
        <w:szCs w:val="18"/>
      </w:rPr>
      <w:fldChar w:fldCharType="begin"/>
    </w:r>
    <w:r w:rsidRPr="00E04A28">
      <w:rPr>
        <w:sz w:val="18"/>
        <w:szCs w:val="18"/>
      </w:rPr>
      <w:instrText>PAGE</w:instrText>
    </w:r>
    <w:r w:rsidRPr="00E04A2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E04A28">
      <w:rPr>
        <w:sz w:val="18"/>
        <w:szCs w:val="18"/>
      </w:rPr>
      <w:fldChar w:fldCharType="end"/>
    </w:r>
    <w:r w:rsidRPr="00E04A28">
      <w:rPr>
        <w:sz w:val="18"/>
        <w:szCs w:val="18"/>
      </w:rPr>
      <w:t>/</w:t>
    </w:r>
    <w:r w:rsidRPr="00E04A28">
      <w:rPr>
        <w:sz w:val="18"/>
        <w:szCs w:val="18"/>
      </w:rPr>
      <w:fldChar w:fldCharType="begin"/>
    </w:r>
    <w:r w:rsidRPr="00E04A28">
      <w:rPr>
        <w:sz w:val="18"/>
        <w:szCs w:val="18"/>
      </w:rPr>
      <w:instrText>NUMPAGES</w:instrText>
    </w:r>
    <w:r w:rsidRPr="00E04A28">
      <w:rPr>
        <w:sz w:val="18"/>
        <w:szCs w:val="18"/>
      </w:rPr>
      <w:fldChar w:fldCharType="separate"/>
    </w:r>
    <w:r w:rsidR="002C0B6B">
      <w:rPr>
        <w:noProof/>
        <w:sz w:val="18"/>
        <w:szCs w:val="18"/>
      </w:rPr>
      <w:t>1</w:t>
    </w:r>
    <w:r w:rsidRPr="00E04A2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0" w:rsidRDefault="003A3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0C" w:rsidRDefault="00B7070C" w:rsidP="00AF1626">
      <w:pPr>
        <w:spacing w:after="0" w:line="240" w:lineRule="auto"/>
      </w:pPr>
      <w:r>
        <w:separator/>
      </w:r>
    </w:p>
  </w:footnote>
  <w:footnote w:type="continuationSeparator" w:id="0">
    <w:p w:rsidR="00B7070C" w:rsidRDefault="00B7070C" w:rsidP="00AF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0" w:rsidRDefault="003A3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C0" w:rsidRDefault="003A36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26" w:rsidRDefault="00047B99" w:rsidP="00AF16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5</w:t>
    </w:r>
    <w:r w:rsidR="00AF1626">
      <w:rPr>
        <w:sz w:val="20"/>
        <w:szCs w:val="20"/>
      </w:rPr>
      <w:t xml:space="preserve"> do Wniosku o udzielenie pożyczki</w:t>
    </w:r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Default="00AF1626" w:rsidP="00AF1626">
    <w:pPr>
      <w:pStyle w:val="Nagwek"/>
      <w:jc w:val="right"/>
      <w:rPr>
        <w:sz w:val="20"/>
        <w:szCs w:val="20"/>
      </w:rPr>
    </w:pPr>
    <w:bookmarkStart w:id="1" w:name="_GoBack"/>
    <w:bookmarkEnd w:id="1"/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Pr="00AF1626" w:rsidRDefault="00AF1626" w:rsidP="00AF1626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 xml:space="preserve">Karta wstępnej kwalifikowalności  </w:t>
    </w:r>
  </w:p>
  <w:p w:rsidR="00D40CD5" w:rsidRDefault="00B70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07A2"/>
    <w:multiLevelType w:val="hybridMultilevel"/>
    <w:tmpl w:val="7F7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6"/>
    <w:rsid w:val="00047B99"/>
    <w:rsid w:val="002C0B6B"/>
    <w:rsid w:val="002D46B0"/>
    <w:rsid w:val="003A36C0"/>
    <w:rsid w:val="007B21FC"/>
    <w:rsid w:val="00AF1626"/>
    <w:rsid w:val="00B12474"/>
    <w:rsid w:val="00B7070C"/>
    <w:rsid w:val="00C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6"/>
  </w:style>
  <w:style w:type="paragraph" w:styleId="Stopka">
    <w:name w:val="footer"/>
    <w:basedOn w:val="Normalny"/>
    <w:link w:val="Stopka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6"/>
  </w:style>
  <w:style w:type="paragraph" w:styleId="Tekstdymka">
    <w:name w:val="Balloon Text"/>
    <w:basedOn w:val="Normalny"/>
    <w:link w:val="TekstdymkaZnak"/>
    <w:uiPriority w:val="99"/>
    <w:semiHidden/>
    <w:unhideWhenUsed/>
    <w:rsid w:val="002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6"/>
  </w:style>
  <w:style w:type="paragraph" w:styleId="Stopka">
    <w:name w:val="footer"/>
    <w:basedOn w:val="Normalny"/>
    <w:link w:val="Stopka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6"/>
  </w:style>
  <w:style w:type="paragraph" w:styleId="Tekstdymka">
    <w:name w:val="Balloon Text"/>
    <w:basedOn w:val="Normalny"/>
    <w:link w:val="TekstdymkaZnak"/>
    <w:uiPriority w:val="99"/>
    <w:semiHidden/>
    <w:unhideWhenUsed/>
    <w:rsid w:val="002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Agata Barańska-Płonka</cp:lastModifiedBy>
  <cp:revision>3</cp:revision>
  <dcterms:created xsi:type="dcterms:W3CDTF">2021-01-12T09:56:00Z</dcterms:created>
  <dcterms:modified xsi:type="dcterms:W3CDTF">2021-01-12T11:48:00Z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2019-09-26T12:26:06.8859275Z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2019-09-26T12:26:06.8859275Z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