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184E5" w14:textId="77777777" w:rsidR="008F5ED0" w:rsidRDefault="008F5ED0" w:rsidP="008611FD">
      <w:pPr>
        <w:jc w:val="both"/>
        <w:rPr>
          <w:rFonts w:ascii="Bookman Old Style" w:hAnsi="Bookman Old Style" w:cs="Calibri"/>
        </w:rPr>
      </w:pPr>
    </w:p>
    <w:p w14:paraId="2767C8D4" w14:textId="7AD8819A" w:rsidR="008611FD" w:rsidRPr="008611FD" w:rsidRDefault="003C19DD" w:rsidP="008611FD">
      <w:pPr>
        <w:jc w:val="both"/>
        <w:rPr>
          <w:rFonts w:ascii="Bookman Old Style" w:hAnsi="Bookman Old Style" w:cs="Calibri"/>
        </w:rPr>
      </w:pPr>
      <w:r>
        <w:rPr>
          <w:rFonts w:ascii="Bookman Old Style" w:hAnsi="Bookman Old Style" w:cs="Calibri"/>
        </w:rPr>
        <w:t>Załącznik do uchwały nr 32</w:t>
      </w:r>
      <w:r w:rsidR="008611FD" w:rsidRPr="008611FD">
        <w:rPr>
          <w:rFonts w:ascii="Bookman Old Style" w:hAnsi="Bookman Old Style" w:cs="Calibri"/>
        </w:rPr>
        <w:t>/RN/2020</w:t>
      </w:r>
    </w:p>
    <w:p w14:paraId="5390230A" w14:textId="5AE1C1D3" w:rsidR="008611FD" w:rsidRDefault="008611FD" w:rsidP="008611FD">
      <w:pPr>
        <w:jc w:val="both"/>
        <w:rPr>
          <w:rFonts w:ascii="Bookman Old Style" w:hAnsi="Bookman Old Style" w:cs="Calibri"/>
        </w:rPr>
      </w:pPr>
      <w:r w:rsidRPr="008611FD">
        <w:rPr>
          <w:rFonts w:ascii="Bookman Old Style" w:hAnsi="Bookman Old Style" w:cs="Calibri"/>
        </w:rPr>
        <w:t xml:space="preserve">Rady Nadzorczej MARR S.A. z dnia </w:t>
      </w:r>
      <w:r w:rsidR="003C19DD">
        <w:rPr>
          <w:rFonts w:ascii="Bookman Old Style" w:hAnsi="Bookman Old Style" w:cs="Calibri"/>
        </w:rPr>
        <w:t>10 czerwca</w:t>
      </w:r>
      <w:r w:rsidRPr="008611FD">
        <w:rPr>
          <w:rFonts w:ascii="Bookman Old Style" w:hAnsi="Bookman Old Style" w:cs="Calibri"/>
        </w:rPr>
        <w:t xml:space="preserve"> 2020 r.</w:t>
      </w:r>
    </w:p>
    <w:p w14:paraId="125428FA" w14:textId="77777777" w:rsidR="008611FD" w:rsidRPr="008611FD" w:rsidRDefault="008611FD" w:rsidP="008611FD">
      <w:pPr>
        <w:jc w:val="both"/>
        <w:rPr>
          <w:rFonts w:ascii="Bookman Old Style" w:hAnsi="Bookman Old Style" w:cs="Calibri"/>
        </w:rPr>
      </w:pPr>
    </w:p>
    <w:p w14:paraId="43193CCB" w14:textId="39BF5560" w:rsidR="008447C1" w:rsidRPr="0088183C" w:rsidRDefault="008447C1" w:rsidP="008611FD">
      <w:pPr>
        <w:pStyle w:val="Nagwek6"/>
        <w:pBdr>
          <w:top w:val="single" w:sz="4" w:space="1" w:color="auto"/>
          <w:left w:val="single" w:sz="4" w:space="4" w:color="auto"/>
          <w:bottom w:val="single" w:sz="4" w:space="1" w:color="auto"/>
          <w:right w:val="single" w:sz="4" w:space="4" w:color="auto"/>
        </w:pBdr>
        <w:spacing w:before="120"/>
        <w:jc w:val="center"/>
        <w:rPr>
          <w:rFonts w:ascii="Bookman Old Style" w:hAnsi="Bookman Old Style"/>
          <w:szCs w:val="24"/>
        </w:rPr>
      </w:pPr>
      <w:r w:rsidRPr="0088183C">
        <w:rPr>
          <w:rFonts w:ascii="Bookman Old Style" w:hAnsi="Bookman Old Style"/>
          <w:szCs w:val="24"/>
        </w:rPr>
        <w:t>Regulamin Funduszu Pożyczkowego</w:t>
      </w:r>
      <w:r w:rsidRPr="0088183C">
        <w:rPr>
          <w:rFonts w:ascii="Bookman Old Style" w:hAnsi="Bookman Old Style"/>
          <w:b w:val="0"/>
          <w:szCs w:val="24"/>
        </w:rPr>
        <w:t xml:space="preserve"> </w:t>
      </w:r>
      <w:r w:rsidRPr="0088183C">
        <w:rPr>
          <w:rFonts w:ascii="Bookman Old Style" w:hAnsi="Bookman Old Style"/>
          <w:szCs w:val="24"/>
        </w:rPr>
        <w:t>dla wspólnot mieszkaniowych</w:t>
      </w:r>
    </w:p>
    <w:p w14:paraId="3A3E2298" w14:textId="77777777" w:rsidR="008447C1" w:rsidRPr="00F67219" w:rsidRDefault="008447C1" w:rsidP="008611FD">
      <w:pPr>
        <w:pStyle w:val="Nagwek6"/>
        <w:pBdr>
          <w:top w:val="single" w:sz="4" w:space="1" w:color="auto"/>
          <w:left w:val="single" w:sz="4" w:space="4" w:color="auto"/>
          <w:bottom w:val="single" w:sz="4" w:space="1" w:color="auto"/>
          <w:right w:val="single" w:sz="4" w:space="4" w:color="auto"/>
        </w:pBdr>
        <w:spacing w:before="120"/>
        <w:jc w:val="center"/>
        <w:rPr>
          <w:rFonts w:ascii="Bookman Old Style" w:hAnsi="Bookman Old Style"/>
          <w:b w:val="0"/>
          <w:sz w:val="22"/>
          <w:szCs w:val="22"/>
        </w:rPr>
      </w:pPr>
      <w:r w:rsidRPr="00F67219">
        <w:rPr>
          <w:rFonts w:ascii="Bookman Old Style" w:hAnsi="Bookman Old Style"/>
          <w:b w:val="0"/>
          <w:sz w:val="22"/>
          <w:szCs w:val="22"/>
        </w:rPr>
        <w:t>powołanego w ramach Programu Restruktury</w:t>
      </w:r>
      <w:r w:rsidR="00B95D7D" w:rsidRPr="00F67219">
        <w:rPr>
          <w:rFonts w:ascii="Bookman Old Style" w:hAnsi="Bookman Old Style"/>
          <w:b w:val="0"/>
          <w:sz w:val="22"/>
          <w:szCs w:val="22"/>
        </w:rPr>
        <w:t>zacji Górnictwa, Hutnictwa oraz </w:t>
      </w:r>
      <w:r w:rsidRPr="00F67219">
        <w:rPr>
          <w:rFonts w:ascii="Bookman Old Style" w:hAnsi="Bookman Old Style"/>
          <w:b w:val="0"/>
          <w:sz w:val="22"/>
          <w:szCs w:val="22"/>
        </w:rPr>
        <w:t>Wielkiej Syntezy Chemicznej na terenie Województwa Małopolskiego</w:t>
      </w:r>
      <w:r w:rsidR="00B95D7D" w:rsidRPr="00F67219">
        <w:rPr>
          <w:rFonts w:ascii="Bookman Old Style" w:hAnsi="Bookman Old Style"/>
          <w:b w:val="0"/>
          <w:sz w:val="22"/>
          <w:szCs w:val="22"/>
        </w:rPr>
        <w:t xml:space="preserve"> </w:t>
      </w:r>
      <w:r w:rsidRPr="00F67219">
        <w:rPr>
          <w:rFonts w:ascii="Bookman Old Style" w:hAnsi="Bookman Old Style"/>
          <w:b w:val="0"/>
          <w:sz w:val="22"/>
          <w:szCs w:val="22"/>
        </w:rPr>
        <w:t>działającego w ramach Małopolskiej Agencji Rozwoju Regionalnego S.A.</w:t>
      </w:r>
    </w:p>
    <w:p w14:paraId="7CC1FBCE" w14:textId="77777777" w:rsidR="008447C1" w:rsidRPr="00F67219" w:rsidRDefault="008447C1" w:rsidP="008611FD">
      <w:pPr>
        <w:pBdr>
          <w:top w:val="single" w:sz="4" w:space="1" w:color="auto"/>
          <w:left w:val="single" w:sz="4" w:space="4" w:color="auto"/>
          <w:bottom w:val="single" w:sz="4" w:space="1" w:color="auto"/>
          <w:right w:val="single" w:sz="4" w:space="4" w:color="auto"/>
        </w:pBdr>
        <w:tabs>
          <w:tab w:val="left" w:pos="709"/>
        </w:tabs>
        <w:spacing w:before="120"/>
        <w:jc w:val="center"/>
        <w:rPr>
          <w:rFonts w:ascii="Bookman Old Style" w:hAnsi="Bookman Old Style"/>
          <w:b/>
          <w:sz w:val="22"/>
          <w:szCs w:val="22"/>
        </w:rPr>
      </w:pPr>
    </w:p>
    <w:p w14:paraId="38E5FED4" w14:textId="77777777" w:rsidR="008447C1" w:rsidRPr="00F67219" w:rsidRDefault="008447C1" w:rsidP="00F67219">
      <w:pPr>
        <w:tabs>
          <w:tab w:val="left" w:pos="709"/>
        </w:tabs>
        <w:spacing w:before="120"/>
        <w:jc w:val="center"/>
        <w:rPr>
          <w:rFonts w:ascii="Bookman Old Style" w:hAnsi="Bookman Old Style"/>
          <w:b/>
          <w:sz w:val="22"/>
          <w:szCs w:val="22"/>
        </w:rPr>
      </w:pPr>
      <w:r w:rsidRPr="00F67219">
        <w:rPr>
          <w:rFonts w:ascii="Bookman Old Style" w:hAnsi="Bookman Old Style"/>
          <w:b/>
          <w:sz w:val="22"/>
          <w:szCs w:val="22"/>
        </w:rPr>
        <w:t>§ 1.</w:t>
      </w:r>
    </w:p>
    <w:p w14:paraId="6A6DE18E" w14:textId="77777777" w:rsidR="008447C1" w:rsidRPr="00F67219" w:rsidRDefault="008447C1" w:rsidP="00F67219">
      <w:pPr>
        <w:pStyle w:val="Nagwek3"/>
        <w:spacing w:before="120" w:after="0"/>
        <w:rPr>
          <w:szCs w:val="22"/>
        </w:rPr>
      </w:pPr>
      <w:r w:rsidRPr="00F67219">
        <w:rPr>
          <w:szCs w:val="22"/>
        </w:rPr>
        <w:t>POSTANOWIENIA OGÓLNE</w:t>
      </w:r>
    </w:p>
    <w:p w14:paraId="1472FCEC" w14:textId="77777777" w:rsidR="00B95D7D" w:rsidRPr="00F67219" w:rsidRDefault="00B95D7D" w:rsidP="00F67219">
      <w:pPr>
        <w:spacing w:before="120"/>
        <w:rPr>
          <w:rFonts w:ascii="Bookman Old Style" w:hAnsi="Bookman Old Style"/>
          <w:sz w:val="22"/>
          <w:szCs w:val="22"/>
        </w:rPr>
      </w:pPr>
    </w:p>
    <w:p w14:paraId="1A5DB8A3" w14:textId="77777777" w:rsidR="008447C1" w:rsidRPr="00F67219" w:rsidRDefault="008447C1" w:rsidP="00F67219">
      <w:pPr>
        <w:pStyle w:val="Tekstpodstawowy"/>
        <w:numPr>
          <w:ilvl w:val="0"/>
          <w:numId w:val="9"/>
        </w:numPr>
        <w:tabs>
          <w:tab w:val="clear" w:pos="720"/>
        </w:tabs>
        <w:spacing w:before="120"/>
        <w:ind w:left="426" w:hanging="426"/>
        <w:rPr>
          <w:i/>
          <w:szCs w:val="22"/>
        </w:rPr>
      </w:pPr>
      <w:r w:rsidRPr="00F67219">
        <w:rPr>
          <w:i/>
          <w:szCs w:val="22"/>
        </w:rPr>
        <w:t>Ilekroć w Regulaminie jest mowa o:</w:t>
      </w:r>
    </w:p>
    <w:p w14:paraId="188102F5" w14:textId="77777777" w:rsidR="00FA2D0A" w:rsidRPr="00F67219" w:rsidRDefault="00FA2D0A" w:rsidP="00F67219">
      <w:pPr>
        <w:numPr>
          <w:ilvl w:val="0"/>
          <w:numId w:val="19"/>
        </w:numPr>
        <w:spacing w:before="120"/>
        <w:ind w:left="709" w:hanging="283"/>
        <w:jc w:val="both"/>
        <w:rPr>
          <w:rFonts w:ascii="Bookman Old Style" w:hAnsi="Bookman Old Style"/>
          <w:sz w:val="22"/>
          <w:szCs w:val="22"/>
        </w:rPr>
      </w:pPr>
      <w:r w:rsidRPr="00F67219">
        <w:rPr>
          <w:rFonts w:ascii="Bookman Old Style" w:hAnsi="Bookman Old Style"/>
          <w:i/>
          <w:sz w:val="22"/>
          <w:szCs w:val="22"/>
        </w:rPr>
        <w:t>Funduszu Pożyczkowym</w:t>
      </w:r>
      <w:r w:rsidRPr="00F67219">
        <w:rPr>
          <w:rFonts w:ascii="Bookman Old Style" w:hAnsi="Bookman Old Style"/>
          <w:sz w:val="22"/>
          <w:szCs w:val="22"/>
        </w:rPr>
        <w:t xml:space="preserve"> dla Wspólnot Mieszkaniowych (FP) - należy przez to rozumieć, fundusz Małopolskiej Agencji Rozwoju Regionalnego S.A., służący finansowaniu działalności pożyczkowej, o której mowa w niniejszym Regulaminie,</w:t>
      </w:r>
    </w:p>
    <w:p w14:paraId="285B3E42" w14:textId="77777777" w:rsidR="00FA2D0A" w:rsidRPr="00F67219" w:rsidRDefault="00FA2D0A" w:rsidP="00F67219">
      <w:pPr>
        <w:numPr>
          <w:ilvl w:val="0"/>
          <w:numId w:val="19"/>
        </w:numPr>
        <w:spacing w:before="120"/>
        <w:ind w:left="709" w:hanging="283"/>
        <w:jc w:val="both"/>
        <w:rPr>
          <w:rFonts w:ascii="Bookman Old Style" w:hAnsi="Bookman Old Style"/>
          <w:sz w:val="22"/>
          <w:szCs w:val="22"/>
        </w:rPr>
      </w:pPr>
      <w:r w:rsidRPr="00F67219">
        <w:rPr>
          <w:rFonts w:ascii="Bookman Old Style" w:hAnsi="Bookman Old Style"/>
          <w:i/>
          <w:sz w:val="22"/>
          <w:szCs w:val="22"/>
        </w:rPr>
        <w:t xml:space="preserve">Zarządzie </w:t>
      </w:r>
      <w:r w:rsidRPr="00F67219">
        <w:rPr>
          <w:rFonts w:ascii="Bookman Old Style" w:hAnsi="Bookman Old Style"/>
          <w:sz w:val="22"/>
          <w:szCs w:val="22"/>
        </w:rPr>
        <w:t>– należy prze</w:t>
      </w:r>
      <w:r w:rsidR="00E84B55" w:rsidRPr="00F67219">
        <w:rPr>
          <w:rFonts w:ascii="Bookman Old Style" w:hAnsi="Bookman Old Style"/>
          <w:sz w:val="22"/>
          <w:szCs w:val="22"/>
        </w:rPr>
        <w:t xml:space="preserve"> </w:t>
      </w:r>
      <w:r w:rsidRPr="00F67219">
        <w:rPr>
          <w:rFonts w:ascii="Bookman Old Style" w:hAnsi="Bookman Old Style"/>
          <w:sz w:val="22"/>
          <w:szCs w:val="22"/>
        </w:rPr>
        <w:t>z to rozumieć Zarząd</w:t>
      </w:r>
      <w:r w:rsidRPr="00F67219">
        <w:rPr>
          <w:rFonts w:ascii="Bookman Old Style" w:hAnsi="Bookman Old Style"/>
          <w:i/>
          <w:sz w:val="22"/>
          <w:szCs w:val="22"/>
        </w:rPr>
        <w:t xml:space="preserve"> </w:t>
      </w:r>
      <w:r w:rsidRPr="00F67219">
        <w:rPr>
          <w:rFonts w:ascii="Bookman Old Style" w:hAnsi="Bookman Old Style"/>
          <w:sz w:val="22"/>
          <w:szCs w:val="22"/>
        </w:rPr>
        <w:t xml:space="preserve">Małopolskiej Agencji Rozwoju Regionalnego S.A., </w:t>
      </w:r>
    </w:p>
    <w:p w14:paraId="4F7027DE" w14:textId="77777777" w:rsidR="00FA2D0A" w:rsidRPr="00F67219" w:rsidRDefault="00FA2D0A" w:rsidP="00F67219">
      <w:pPr>
        <w:pStyle w:val="Tekstpodstawowywcity"/>
        <w:numPr>
          <w:ilvl w:val="0"/>
          <w:numId w:val="19"/>
        </w:numPr>
        <w:tabs>
          <w:tab w:val="num" w:pos="720"/>
        </w:tabs>
        <w:spacing w:after="0" w:line="240" w:lineRule="auto"/>
        <w:ind w:left="709" w:hanging="283"/>
        <w:rPr>
          <w:szCs w:val="22"/>
        </w:rPr>
      </w:pPr>
      <w:r w:rsidRPr="00F67219">
        <w:rPr>
          <w:i/>
          <w:szCs w:val="22"/>
        </w:rPr>
        <w:t>Radzie Nadzorczej</w:t>
      </w:r>
      <w:r w:rsidRPr="00F67219">
        <w:rPr>
          <w:szCs w:val="22"/>
        </w:rPr>
        <w:t xml:space="preserve"> – należy przez to rozumieć Radę Nadzorczą Małopolskiej Agencji Rozwoju Regionalnego S.A., </w:t>
      </w:r>
    </w:p>
    <w:p w14:paraId="1CB64AD7" w14:textId="77777777" w:rsidR="00FA2D0A" w:rsidRPr="00F67219" w:rsidRDefault="00FA2D0A" w:rsidP="00F67219">
      <w:pPr>
        <w:pStyle w:val="Tekstpodstawowywcity"/>
        <w:numPr>
          <w:ilvl w:val="0"/>
          <w:numId w:val="19"/>
        </w:numPr>
        <w:tabs>
          <w:tab w:val="num" w:pos="720"/>
        </w:tabs>
        <w:spacing w:after="0" w:line="240" w:lineRule="auto"/>
        <w:ind w:left="709" w:hanging="283"/>
        <w:rPr>
          <w:szCs w:val="22"/>
        </w:rPr>
      </w:pPr>
      <w:r w:rsidRPr="00F67219">
        <w:rPr>
          <w:i/>
          <w:szCs w:val="22"/>
        </w:rPr>
        <w:t xml:space="preserve">MARR S.A. </w:t>
      </w:r>
      <w:r w:rsidRPr="00F67219">
        <w:rPr>
          <w:szCs w:val="22"/>
        </w:rPr>
        <w:t>- należy przez to rozumieć Małopolską Agencję Rozwoju Regionalnego S.A.,</w:t>
      </w:r>
    </w:p>
    <w:p w14:paraId="1861CFC2" w14:textId="1E94AB6B" w:rsidR="00FA2D0A" w:rsidRPr="00DE3BC4" w:rsidRDefault="00FA2D0A" w:rsidP="00F67219">
      <w:pPr>
        <w:pStyle w:val="Tekstpodstawowywcity"/>
        <w:numPr>
          <w:ilvl w:val="0"/>
          <w:numId w:val="19"/>
        </w:numPr>
        <w:tabs>
          <w:tab w:val="num" w:pos="720"/>
        </w:tabs>
        <w:spacing w:after="0" w:line="240" w:lineRule="auto"/>
        <w:ind w:left="709" w:hanging="283"/>
        <w:rPr>
          <w:szCs w:val="22"/>
        </w:rPr>
      </w:pPr>
      <w:r w:rsidRPr="00F67219">
        <w:rPr>
          <w:i/>
          <w:iCs/>
          <w:szCs w:val="22"/>
        </w:rPr>
        <w:t>Komisji do spraw Pożyczek</w:t>
      </w:r>
      <w:r w:rsidRPr="00F67219">
        <w:rPr>
          <w:szCs w:val="22"/>
        </w:rPr>
        <w:t xml:space="preserve"> (Komisja) - należy przez to rozumieć komisję działającą w ramach Małopolskiej Agencji Rozwoju Regionalnego S.A. w Krakowie złożoną z </w:t>
      </w:r>
      <w:r w:rsidR="00D15487" w:rsidRPr="00DE3BC4">
        <w:rPr>
          <w:szCs w:val="22"/>
        </w:rPr>
        <w:t xml:space="preserve">3 (trzech) </w:t>
      </w:r>
      <w:r w:rsidRPr="00DE3BC4">
        <w:rPr>
          <w:szCs w:val="22"/>
        </w:rPr>
        <w:t>członków, dokonującą ostatecznej analizy składanych</w:t>
      </w:r>
      <w:r w:rsidR="00D15487" w:rsidRPr="00DE3BC4">
        <w:rPr>
          <w:szCs w:val="22"/>
        </w:rPr>
        <w:t xml:space="preserve"> wniosków o udzielenie pożyczki. Komisja składa się z Przewodniczącego – osoby kierującej </w:t>
      </w:r>
      <w:r w:rsidR="00DE30F9" w:rsidRPr="00DE3BC4">
        <w:rPr>
          <w:szCs w:val="22"/>
        </w:rPr>
        <w:t>DIF lub innej osoby wyznaczonej przez Zarząd, pracownika DIF oraz prawnika,</w:t>
      </w:r>
    </w:p>
    <w:p w14:paraId="7B6BFB0C" w14:textId="77777777" w:rsidR="00FA2D0A" w:rsidRPr="00F67219" w:rsidRDefault="00FA2D0A" w:rsidP="00F67219">
      <w:pPr>
        <w:pStyle w:val="Tekstpodstawowywcity"/>
        <w:numPr>
          <w:ilvl w:val="0"/>
          <w:numId w:val="19"/>
        </w:numPr>
        <w:tabs>
          <w:tab w:val="num" w:pos="720"/>
        </w:tabs>
        <w:spacing w:after="0" w:line="240" w:lineRule="auto"/>
        <w:ind w:left="709" w:hanging="283"/>
        <w:rPr>
          <w:szCs w:val="22"/>
        </w:rPr>
      </w:pPr>
      <w:r w:rsidRPr="00F67219">
        <w:rPr>
          <w:i/>
          <w:iCs/>
          <w:szCs w:val="22"/>
        </w:rPr>
        <w:t xml:space="preserve">DIF </w:t>
      </w:r>
      <w:r w:rsidRPr="00F67219">
        <w:rPr>
          <w:szCs w:val="22"/>
        </w:rPr>
        <w:t>- należy przez to rozumieć Departament Instrumentów Finansowych działający w ramach Małopolskiej Agencji Rozwoju Regionalnego S.A., zajmujący się wstępną weryfikacją składanych wniosków o udzielenie pożyczki,</w:t>
      </w:r>
    </w:p>
    <w:p w14:paraId="788AF6B0" w14:textId="13B64822" w:rsidR="00FA2D0A" w:rsidRPr="00DE3BC4" w:rsidRDefault="00FA2D0A" w:rsidP="00F67219">
      <w:pPr>
        <w:pStyle w:val="Tekstpodstawowywcity"/>
        <w:numPr>
          <w:ilvl w:val="0"/>
          <w:numId w:val="19"/>
        </w:numPr>
        <w:tabs>
          <w:tab w:val="num" w:pos="720"/>
        </w:tabs>
        <w:spacing w:after="0" w:line="240" w:lineRule="auto"/>
        <w:ind w:left="709" w:hanging="283"/>
        <w:rPr>
          <w:szCs w:val="22"/>
        </w:rPr>
      </w:pPr>
      <w:r w:rsidRPr="00DE3BC4">
        <w:rPr>
          <w:i/>
          <w:iCs/>
          <w:szCs w:val="22"/>
        </w:rPr>
        <w:t xml:space="preserve">Wspólnocie mieszkaniowej </w:t>
      </w:r>
      <w:r w:rsidRPr="00DE3BC4">
        <w:rPr>
          <w:szCs w:val="22"/>
        </w:rPr>
        <w:t>– należy przez to rozumieć wspólnotę mieszkaniową, o której mowa w art. 6 ustawy z dnia 24 czerwca 1994 r.</w:t>
      </w:r>
      <w:r w:rsidR="002667B8" w:rsidRPr="00DE3BC4">
        <w:rPr>
          <w:rFonts w:cs="Arial"/>
          <w:szCs w:val="22"/>
        </w:rPr>
        <w:t xml:space="preserve"> </w:t>
      </w:r>
      <w:r w:rsidRPr="00DE3BC4">
        <w:rPr>
          <w:szCs w:val="22"/>
        </w:rPr>
        <w:t>o własności lokali</w:t>
      </w:r>
      <w:r w:rsidR="00974E35" w:rsidRPr="00DE3BC4">
        <w:rPr>
          <w:szCs w:val="22"/>
        </w:rPr>
        <w:t xml:space="preserve"> </w:t>
      </w:r>
      <w:r w:rsidR="00AF19E2" w:rsidRPr="00DE3BC4">
        <w:rPr>
          <w:szCs w:val="22"/>
        </w:rPr>
        <w:t>(</w:t>
      </w:r>
      <w:proofErr w:type="spellStart"/>
      <w:r w:rsidR="00AF19E2" w:rsidRPr="00DE3BC4">
        <w:rPr>
          <w:szCs w:val="22"/>
        </w:rPr>
        <w:t>t</w:t>
      </w:r>
      <w:r w:rsidR="00C20770" w:rsidRPr="00DE3BC4">
        <w:rPr>
          <w:szCs w:val="22"/>
        </w:rPr>
        <w:t>.</w:t>
      </w:r>
      <w:r w:rsidR="00AF19E2" w:rsidRPr="00DE3BC4">
        <w:rPr>
          <w:szCs w:val="22"/>
        </w:rPr>
        <w:t>j</w:t>
      </w:r>
      <w:proofErr w:type="spellEnd"/>
      <w:r w:rsidR="00AF19E2" w:rsidRPr="00DE3BC4">
        <w:rPr>
          <w:szCs w:val="22"/>
        </w:rPr>
        <w:t>. Dz. U. z 2020 r. poz. 532, 568),</w:t>
      </w:r>
      <w:r w:rsidRPr="00DE3BC4">
        <w:rPr>
          <w:szCs w:val="22"/>
        </w:rPr>
        <w:t xml:space="preserve"> t</w:t>
      </w:r>
      <w:r w:rsidR="00C20770" w:rsidRPr="00DE3BC4">
        <w:rPr>
          <w:szCs w:val="22"/>
        </w:rPr>
        <w:t>o jest</w:t>
      </w:r>
      <w:r w:rsidRPr="00DE3BC4">
        <w:rPr>
          <w:szCs w:val="22"/>
        </w:rPr>
        <w:t xml:space="preserve"> ogół właścicieli, których lokale wchodzą w skład określonej nieruchomości,</w:t>
      </w:r>
    </w:p>
    <w:p w14:paraId="0626BD8B" w14:textId="77777777" w:rsidR="00FA2D0A" w:rsidRPr="00DE3BC4" w:rsidRDefault="00FA2D0A" w:rsidP="00F67219">
      <w:pPr>
        <w:pStyle w:val="Tekstpodstawowywcity"/>
        <w:numPr>
          <w:ilvl w:val="0"/>
          <w:numId w:val="19"/>
        </w:numPr>
        <w:tabs>
          <w:tab w:val="num" w:pos="720"/>
        </w:tabs>
        <w:spacing w:after="0" w:line="240" w:lineRule="auto"/>
        <w:ind w:left="709" w:hanging="283"/>
        <w:rPr>
          <w:szCs w:val="22"/>
        </w:rPr>
      </w:pPr>
      <w:r w:rsidRPr="00DE3BC4">
        <w:rPr>
          <w:i/>
          <w:szCs w:val="22"/>
        </w:rPr>
        <w:t xml:space="preserve">Wnioskodawcy </w:t>
      </w:r>
      <w:r w:rsidRPr="00DE3BC4">
        <w:rPr>
          <w:szCs w:val="22"/>
        </w:rPr>
        <w:t xml:space="preserve">– należy przez to rozumieć wspólnotę mieszkaniową składającą wniosek o udzielenie pożyczki przez MARR S.A., </w:t>
      </w:r>
    </w:p>
    <w:p w14:paraId="17423DDD" w14:textId="1B4872B3" w:rsidR="00FA2D0A" w:rsidRPr="00DE3BC4" w:rsidRDefault="00FA2D0A" w:rsidP="00F67219">
      <w:pPr>
        <w:pStyle w:val="Tekstpodstawowywcity"/>
        <w:numPr>
          <w:ilvl w:val="0"/>
          <w:numId w:val="19"/>
        </w:numPr>
        <w:tabs>
          <w:tab w:val="num" w:pos="720"/>
        </w:tabs>
        <w:spacing w:after="0" w:line="240" w:lineRule="auto"/>
        <w:ind w:left="709" w:hanging="283"/>
        <w:rPr>
          <w:szCs w:val="22"/>
        </w:rPr>
      </w:pPr>
      <w:r w:rsidRPr="00DE3BC4">
        <w:rPr>
          <w:i/>
          <w:szCs w:val="22"/>
        </w:rPr>
        <w:t xml:space="preserve">Beneficjencie </w:t>
      </w:r>
      <w:r w:rsidRPr="00DE3BC4">
        <w:rPr>
          <w:szCs w:val="22"/>
        </w:rPr>
        <w:t>– należy przez to rozumieć wspólnotę mieszkaniową, której udzielono pożyczki,</w:t>
      </w:r>
    </w:p>
    <w:p w14:paraId="36038900" w14:textId="60E5817C" w:rsidR="004D4775" w:rsidRPr="00DE3BC4" w:rsidRDefault="004D4775" w:rsidP="004D4775">
      <w:pPr>
        <w:pStyle w:val="Tekstpodstawowywcity"/>
        <w:numPr>
          <w:ilvl w:val="0"/>
          <w:numId w:val="19"/>
        </w:numPr>
        <w:tabs>
          <w:tab w:val="num" w:pos="720"/>
        </w:tabs>
        <w:spacing w:after="0" w:line="240" w:lineRule="auto"/>
        <w:ind w:left="709" w:hanging="283"/>
        <w:rPr>
          <w:szCs w:val="22"/>
        </w:rPr>
      </w:pPr>
      <w:r w:rsidRPr="00DE3BC4">
        <w:rPr>
          <w:i/>
          <w:szCs w:val="22"/>
        </w:rPr>
        <w:t xml:space="preserve">Regulaminie </w:t>
      </w:r>
      <w:r w:rsidRPr="00DE3BC4">
        <w:rPr>
          <w:szCs w:val="22"/>
        </w:rPr>
        <w:t xml:space="preserve">– należy przez to rozumieć niniejszy Regulamin Funduszu Pożyczkowego dla wspólnot mieszkaniowych powołanego w ramach Programu Restrukturyzacji Górnictwa, Hutnictwa oraz Wielkiej Syntezy Chemicznej na terenie Województwa Małopolskiego, </w:t>
      </w:r>
    </w:p>
    <w:p w14:paraId="750AFA92" w14:textId="41A24430" w:rsidR="008447C1" w:rsidRPr="00F67219" w:rsidRDefault="008447C1" w:rsidP="00F67219">
      <w:pPr>
        <w:pStyle w:val="Tekstpodstawowy"/>
        <w:numPr>
          <w:ilvl w:val="0"/>
          <w:numId w:val="9"/>
        </w:numPr>
        <w:tabs>
          <w:tab w:val="clear" w:pos="720"/>
        </w:tabs>
        <w:spacing w:before="120"/>
        <w:ind w:left="426" w:hanging="426"/>
        <w:rPr>
          <w:i/>
          <w:szCs w:val="22"/>
        </w:rPr>
      </w:pPr>
      <w:r w:rsidRPr="00F67219">
        <w:rPr>
          <w:szCs w:val="22"/>
        </w:rPr>
        <w:lastRenderedPageBreak/>
        <w:t xml:space="preserve">Określone powyżej terminy mają zastosowanie dla całości dokumentacji formalnoprawnej </w:t>
      </w:r>
      <w:r w:rsidRPr="00DE3BC4">
        <w:rPr>
          <w:szCs w:val="22"/>
        </w:rPr>
        <w:t xml:space="preserve">dotyczącej udzielania pożyczek dla wspólnot mieszkaniowych, w zakresie działalności </w:t>
      </w:r>
      <w:r w:rsidR="00974E35" w:rsidRPr="00DE3BC4">
        <w:rPr>
          <w:szCs w:val="22"/>
        </w:rPr>
        <w:t>DIF</w:t>
      </w:r>
      <w:r w:rsidR="00F67219" w:rsidRPr="00DE3BC4">
        <w:rPr>
          <w:szCs w:val="22"/>
        </w:rPr>
        <w:t>, przez MARR </w:t>
      </w:r>
      <w:r w:rsidRPr="00DE3BC4">
        <w:rPr>
          <w:szCs w:val="22"/>
        </w:rPr>
        <w:t xml:space="preserve">S.A. w ramach zintegrowanego programu łagodzenia skutków </w:t>
      </w:r>
      <w:r w:rsidRPr="00F67219">
        <w:rPr>
          <w:szCs w:val="22"/>
        </w:rPr>
        <w:t>restrukturyzacji górnictwa, hutnictwa oraz wielkiej syntezy chemicznej na terenie województwa małopolskiego.</w:t>
      </w:r>
    </w:p>
    <w:p w14:paraId="413B9B57" w14:textId="77777777" w:rsidR="008447C1" w:rsidRPr="00F67219" w:rsidRDefault="008447C1" w:rsidP="00F67219">
      <w:pPr>
        <w:spacing w:before="120"/>
        <w:jc w:val="center"/>
        <w:rPr>
          <w:rFonts w:ascii="Bookman Old Style" w:hAnsi="Bookman Old Style"/>
          <w:b/>
          <w:sz w:val="22"/>
          <w:szCs w:val="22"/>
        </w:rPr>
      </w:pPr>
    </w:p>
    <w:p w14:paraId="26C32C74" w14:textId="77777777" w:rsidR="008447C1" w:rsidRPr="00F67219" w:rsidRDefault="008447C1" w:rsidP="00F67219">
      <w:pPr>
        <w:spacing w:before="120"/>
        <w:jc w:val="center"/>
        <w:rPr>
          <w:rFonts w:ascii="Bookman Old Style" w:hAnsi="Bookman Old Style"/>
          <w:b/>
          <w:sz w:val="22"/>
          <w:szCs w:val="22"/>
        </w:rPr>
      </w:pPr>
      <w:r w:rsidRPr="00F67219">
        <w:rPr>
          <w:rFonts w:ascii="Bookman Old Style" w:hAnsi="Bookman Old Style"/>
          <w:b/>
          <w:sz w:val="22"/>
          <w:szCs w:val="22"/>
        </w:rPr>
        <w:t>§ 2</w:t>
      </w:r>
    </w:p>
    <w:p w14:paraId="288D1B6F" w14:textId="77777777" w:rsidR="008447C1" w:rsidRPr="00F67219" w:rsidRDefault="008447C1" w:rsidP="00F67219">
      <w:pPr>
        <w:pStyle w:val="Nagwek3"/>
        <w:tabs>
          <w:tab w:val="clear" w:pos="709"/>
        </w:tabs>
        <w:spacing w:before="120" w:after="0"/>
        <w:rPr>
          <w:szCs w:val="22"/>
        </w:rPr>
      </w:pPr>
      <w:r w:rsidRPr="00F67219">
        <w:rPr>
          <w:szCs w:val="22"/>
        </w:rPr>
        <w:t>BENEFICJENCI</w:t>
      </w:r>
    </w:p>
    <w:p w14:paraId="48623B21" w14:textId="77777777" w:rsidR="00B95D7D" w:rsidRPr="00F67219" w:rsidRDefault="00B95D7D" w:rsidP="00F67219">
      <w:pPr>
        <w:spacing w:before="120"/>
        <w:rPr>
          <w:rFonts w:ascii="Bookman Old Style" w:hAnsi="Bookman Old Style"/>
          <w:sz w:val="22"/>
          <w:szCs w:val="22"/>
        </w:rPr>
      </w:pPr>
    </w:p>
    <w:p w14:paraId="7B83379A" w14:textId="77777777" w:rsidR="008447C1" w:rsidRPr="00F67219" w:rsidRDefault="008447C1" w:rsidP="00F67219">
      <w:pPr>
        <w:pStyle w:val="Tekstpodstawowy"/>
        <w:numPr>
          <w:ilvl w:val="0"/>
          <w:numId w:val="16"/>
        </w:numPr>
        <w:spacing w:before="120"/>
        <w:ind w:left="426" w:hanging="426"/>
        <w:rPr>
          <w:szCs w:val="22"/>
        </w:rPr>
      </w:pPr>
      <w:r w:rsidRPr="00F67219">
        <w:rPr>
          <w:szCs w:val="22"/>
        </w:rPr>
        <w:t>Beneficjentami pożyczek mogą być j</w:t>
      </w:r>
      <w:r w:rsidR="00995BA9" w:rsidRPr="00F67219">
        <w:rPr>
          <w:szCs w:val="22"/>
        </w:rPr>
        <w:t>edynie wspólnoty mieszkaniowe w </w:t>
      </w:r>
      <w:r w:rsidRPr="00F67219">
        <w:rPr>
          <w:szCs w:val="22"/>
        </w:rPr>
        <w:t>rozumieniu ustawy powołanej w § 1 ust.1 pkt g, które spełnia</w:t>
      </w:r>
      <w:r w:rsidR="00995BA9" w:rsidRPr="00F67219">
        <w:rPr>
          <w:szCs w:val="22"/>
        </w:rPr>
        <w:t>ją wszystkie wymogi określone w </w:t>
      </w:r>
      <w:r w:rsidRPr="00F67219">
        <w:rPr>
          <w:szCs w:val="22"/>
        </w:rPr>
        <w:t>niniejszym Regulaminie i Procedur</w:t>
      </w:r>
      <w:r w:rsidR="00995BA9" w:rsidRPr="00F67219">
        <w:rPr>
          <w:szCs w:val="22"/>
        </w:rPr>
        <w:t>ze udzielania pożyczek., w tym:</w:t>
      </w:r>
    </w:p>
    <w:p w14:paraId="73F90E3F" w14:textId="77777777"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złożą odpowiedni wniosek wraz z wymaganą dokumentacją,</w:t>
      </w:r>
    </w:p>
    <w:p w14:paraId="34A4781B" w14:textId="77777777"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 xml:space="preserve">nieruchomość, której właściciele tworzą wspólnotę znajduje się na terenie wymienionych w ust. 3 powiatów, w których nastąpiła koncentracja negatywnych zjawisk w sferze społecznej będących następstwem trwającego procesu restrukturyzacji przedsiębiorstw sektora górnictwa, hutnictwa oraz wielkiej syntezy chemicznej, </w:t>
      </w:r>
    </w:p>
    <w:p w14:paraId="24A068F8" w14:textId="77777777"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przeznaczą pożyczkę na remont bud</w:t>
      </w:r>
      <w:r w:rsidR="006D72D2" w:rsidRPr="00F67219">
        <w:rPr>
          <w:rFonts w:ascii="Bookman Old Style" w:hAnsi="Bookman Old Style"/>
          <w:sz w:val="22"/>
          <w:szCs w:val="22"/>
        </w:rPr>
        <w:t>ynków lub inwestycje związane z </w:t>
      </w:r>
      <w:r w:rsidRPr="00F67219">
        <w:rPr>
          <w:rFonts w:ascii="Bookman Old Style" w:hAnsi="Bookman Old Style"/>
          <w:sz w:val="22"/>
          <w:szCs w:val="22"/>
        </w:rPr>
        <w:t>infrastrukturą mieszkaniową,</w:t>
      </w:r>
    </w:p>
    <w:p w14:paraId="38E7BEAC" w14:textId="77777777"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posiadają zdolność kredytową tj. zdo</w:t>
      </w:r>
      <w:r w:rsidR="006D72D2" w:rsidRPr="00F67219">
        <w:rPr>
          <w:rFonts w:ascii="Bookman Old Style" w:hAnsi="Bookman Old Style"/>
          <w:sz w:val="22"/>
          <w:szCs w:val="22"/>
        </w:rPr>
        <w:t>lność do spłaty pożyczki wraz z </w:t>
      </w:r>
      <w:r w:rsidRPr="00F67219">
        <w:rPr>
          <w:rFonts w:ascii="Bookman Old Style" w:hAnsi="Bookman Old Style"/>
          <w:sz w:val="22"/>
          <w:szCs w:val="22"/>
        </w:rPr>
        <w:t xml:space="preserve">odsetkami w umówionym terminie spłaty, </w:t>
      </w:r>
    </w:p>
    <w:p w14:paraId="2D8A9863" w14:textId="77777777"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prowadzą ewidencję pozaksięgową kosztów zarządu nieruchomością wspólną oraz zaliczek uiszczanych na pokrycie ty</w:t>
      </w:r>
      <w:r w:rsidR="006D72D2" w:rsidRPr="00F67219">
        <w:rPr>
          <w:rFonts w:ascii="Bookman Old Style" w:hAnsi="Bookman Old Style"/>
          <w:sz w:val="22"/>
          <w:szCs w:val="22"/>
        </w:rPr>
        <w:t>ch kosztów, a także rozliczeń z </w:t>
      </w:r>
      <w:r w:rsidRPr="00F67219">
        <w:rPr>
          <w:rFonts w:ascii="Bookman Old Style" w:hAnsi="Bookman Old Style"/>
          <w:sz w:val="22"/>
          <w:szCs w:val="22"/>
        </w:rPr>
        <w:t>innych tytułów na rzecz nieruchomości wspólnej,</w:t>
      </w:r>
    </w:p>
    <w:p w14:paraId="3904E7E1" w14:textId="77777777"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nie jest w stosunku do nich prowadzone postępowanie układowe, naprawcze, ugodowe bankowe, likwidacyjne lub upadłościowe, egzekucyjne, ani nie ma podstaw do ich wszczęcia w okresie spłaty pożyczki,</w:t>
      </w:r>
    </w:p>
    <w:p w14:paraId="0C407B62" w14:textId="77777777"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nie mają zaległości w opłacie podatków i opłat lokalnych, ani innych zobowiązań publicznoprawnych,</w:t>
      </w:r>
    </w:p>
    <w:p w14:paraId="20CA0D82" w14:textId="77777777"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techniczne, ekonomiczne i finansowe założenia przedstawionych przez nich projektów wskazują na ich wykonalność,</w:t>
      </w:r>
    </w:p>
    <w:p w14:paraId="027502D5" w14:textId="77777777"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zapewnią udział własnych środków w realizacji przedsięwzięcia minimum w 20 % ogólnej kwoty przedsięwzięcia,</w:t>
      </w:r>
    </w:p>
    <w:p w14:paraId="5DFA473F" w14:textId="77777777"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zaproponują odpowiednie zabezpieczenie spłaty pożyczki,</w:t>
      </w:r>
    </w:p>
    <w:p w14:paraId="658C199F" w14:textId="77777777"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 xml:space="preserve">prowadzą fundusz remontowy. </w:t>
      </w:r>
    </w:p>
    <w:p w14:paraId="4ABFE285" w14:textId="77777777" w:rsidR="006D72D2" w:rsidRPr="00F67219" w:rsidRDefault="008447C1" w:rsidP="00F67219">
      <w:pPr>
        <w:pStyle w:val="Tekstpodstawowy"/>
        <w:numPr>
          <w:ilvl w:val="0"/>
          <w:numId w:val="16"/>
        </w:numPr>
        <w:spacing w:before="120"/>
        <w:ind w:left="426" w:hanging="426"/>
        <w:rPr>
          <w:szCs w:val="22"/>
        </w:rPr>
      </w:pPr>
      <w:r w:rsidRPr="00F67219">
        <w:rPr>
          <w:szCs w:val="22"/>
        </w:rPr>
        <w:t>Ze środków pożyczki nie mogą być finansowane zakupy o charakterze konsumpcyjnym a także koszty zarządu nieruchomością, z wyjątkiem remontów.</w:t>
      </w:r>
    </w:p>
    <w:p w14:paraId="3E61E886" w14:textId="77777777" w:rsidR="008447C1" w:rsidRPr="00DE3BC4" w:rsidRDefault="008447C1" w:rsidP="00F67219">
      <w:pPr>
        <w:pStyle w:val="Tekstpodstawowy"/>
        <w:numPr>
          <w:ilvl w:val="0"/>
          <w:numId w:val="16"/>
        </w:numPr>
        <w:spacing w:before="120"/>
        <w:ind w:left="426" w:hanging="426"/>
        <w:rPr>
          <w:szCs w:val="22"/>
        </w:rPr>
      </w:pPr>
      <w:r w:rsidRPr="00F67219">
        <w:rPr>
          <w:szCs w:val="22"/>
        </w:rPr>
        <w:t xml:space="preserve">Zasięg </w:t>
      </w:r>
      <w:r w:rsidRPr="00DE3BC4">
        <w:rPr>
          <w:szCs w:val="22"/>
        </w:rPr>
        <w:t>działania programu obejmuje:</w:t>
      </w:r>
    </w:p>
    <w:p w14:paraId="4D223F36"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Powiat bocheński,</w:t>
      </w:r>
    </w:p>
    <w:p w14:paraId="35DFCEFD"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Powiat brzeski,</w:t>
      </w:r>
    </w:p>
    <w:p w14:paraId="6614879D"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Powiat chrzanowski,</w:t>
      </w:r>
    </w:p>
    <w:p w14:paraId="3CA38BB8"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Powiat gorlicki,</w:t>
      </w:r>
    </w:p>
    <w:p w14:paraId="6933EB15"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Powiat krakowski,</w:t>
      </w:r>
    </w:p>
    <w:p w14:paraId="07CE6B49"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lastRenderedPageBreak/>
        <w:t>Powiat olkuski,</w:t>
      </w:r>
    </w:p>
    <w:p w14:paraId="14F67D27"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Powiat oświęcimski,</w:t>
      </w:r>
    </w:p>
    <w:p w14:paraId="4F2C0C65"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Powiat proszowicki,</w:t>
      </w:r>
    </w:p>
    <w:p w14:paraId="67E4669D"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Powiat tarnowski,</w:t>
      </w:r>
    </w:p>
    <w:p w14:paraId="404192C4"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Powiat wadowicki,</w:t>
      </w:r>
    </w:p>
    <w:p w14:paraId="2EA83B1A"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Powiat wielicki,</w:t>
      </w:r>
    </w:p>
    <w:p w14:paraId="06F01C61"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 xml:space="preserve">miasto Kraków, </w:t>
      </w:r>
    </w:p>
    <w:p w14:paraId="447D771A"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miasto Tarnów.</w:t>
      </w:r>
    </w:p>
    <w:p w14:paraId="1C4EED53" w14:textId="77777777" w:rsidR="008447C1" w:rsidRPr="00DE3BC4"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57"/>
        <w:rPr>
          <w:rFonts w:ascii="Bookman Old Style" w:hAnsi="Bookman Old Style"/>
          <w:b/>
          <w:sz w:val="22"/>
          <w:szCs w:val="22"/>
        </w:rPr>
      </w:pPr>
    </w:p>
    <w:p w14:paraId="1AF34A91" w14:textId="77777777" w:rsidR="008447C1" w:rsidRPr="00DE3BC4"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b/>
          <w:sz w:val="22"/>
          <w:szCs w:val="22"/>
        </w:rPr>
      </w:pPr>
      <w:r w:rsidRPr="00DE3BC4">
        <w:rPr>
          <w:rFonts w:ascii="Bookman Old Style" w:hAnsi="Bookman Old Style"/>
          <w:b/>
          <w:sz w:val="22"/>
          <w:szCs w:val="22"/>
        </w:rPr>
        <w:t>§ 3</w:t>
      </w:r>
    </w:p>
    <w:p w14:paraId="0280661C" w14:textId="77777777" w:rsidR="008447C1" w:rsidRPr="00DE3BC4" w:rsidRDefault="008447C1" w:rsidP="00F67219">
      <w:pPr>
        <w:pStyle w:val="Nagwek4"/>
        <w:spacing w:after="0"/>
        <w:ind w:left="0"/>
        <w:rPr>
          <w:szCs w:val="22"/>
        </w:rPr>
      </w:pPr>
      <w:r w:rsidRPr="00DE3BC4">
        <w:rPr>
          <w:szCs w:val="22"/>
        </w:rPr>
        <w:t>WARUNKI UDZIELANIA POŻYCZEK</w:t>
      </w:r>
    </w:p>
    <w:p w14:paraId="12D9F3F3" w14:textId="77777777" w:rsidR="00B95D7D" w:rsidRPr="00DE3BC4" w:rsidRDefault="00B95D7D" w:rsidP="00F67219">
      <w:pPr>
        <w:spacing w:before="120"/>
        <w:rPr>
          <w:rFonts w:ascii="Bookman Old Style" w:hAnsi="Bookman Old Style"/>
          <w:sz w:val="22"/>
          <w:szCs w:val="22"/>
        </w:rPr>
      </w:pPr>
    </w:p>
    <w:p w14:paraId="4E707876" w14:textId="77777777" w:rsidR="008447C1" w:rsidRPr="00DE3BC4" w:rsidRDefault="008447C1" w:rsidP="00F67219">
      <w:pPr>
        <w:pStyle w:val="Akapitzlist"/>
        <w:numPr>
          <w:ilvl w:val="0"/>
          <w:numId w:val="14"/>
        </w:numPr>
        <w:spacing w:before="120"/>
        <w:ind w:left="426" w:hanging="426"/>
        <w:contextualSpacing w:val="0"/>
        <w:jc w:val="both"/>
        <w:rPr>
          <w:rFonts w:ascii="Bookman Old Style" w:hAnsi="Bookman Old Style"/>
          <w:sz w:val="22"/>
          <w:szCs w:val="22"/>
        </w:rPr>
      </w:pPr>
      <w:r w:rsidRPr="00DE3BC4">
        <w:rPr>
          <w:rFonts w:ascii="Bookman Old Style" w:hAnsi="Bookman Old Style"/>
          <w:sz w:val="22"/>
          <w:szCs w:val="22"/>
        </w:rPr>
        <w:t>Warunki udzielania i spłaty pożyczki są określane w umowie pożyczki zawieranej z Beneficjentem.</w:t>
      </w:r>
    </w:p>
    <w:p w14:paraId="4BCA26C6" w14:textId="77777777" w:rsidR="008447C1" w:rsidRPr="00DE3BC4" w:rsidRDefault="008447C1" w:rsidP="00F67219">
      <w:pPr>
        <w:pStyle w:val="Akapitzlist"/>
        <w:tabs>
          <w:tab w:val="num"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contextualSpacing w:val="0"/>
        <w:rPr>
          <w:rFonts w:ascii="Bookman Old Style" w:hAnsi="Bookman Old Style"/>
          <w:b/>
          <w:sz w:val="22"/>
          <w:szCs w:val="22"/>
        </w:rPr>
      </w:pPr>
      <w:r w:rsidRPr="00DE3BC4">
        <w:rPr>
          <w:rFonts w:ascii="Bookman Old Style" w:hAnsi="Bookman Old Style"/>
          <w:b/>
          <w:sz w:val="22"/>
          <w:szCs w:val="22"/>
        </w:rPr>
        <w:t>wysokość pożyczek</w:t>
      </w:r>
    </w:p>
    <w:p w14:paraId="253E66F4" w14:textId="77777777" w:rsidR="00F540DA" w:rsidRPr="00DE3BC4" w:rsidRDefault="008447C1" w:rsidP="00F67219">
      <w:pPr>
        <w:numPr>
          <w:ilvl w:val="0"/>
          <w:numId w:val="14"/>
        </w:numPr>
        <w:tabs>
          <w:tab w:val="left" w:pos="0"/>
        </w:tabs>
        <w:spacing w:before="120"/>
        <w:ind w:left="426" w:hanging="426"/>
        <w:jc w:val="both"/>
        <w:rPr>
          <w:rFonts w:ascii="Bookman Old Style" w:hAnsi="Bookman Old Style"/>
          <w:sz w:val="22"/>
          <w:szCs w:val="22"/>
        </w:rPr>
      </w:pPr>
      <w:r w:rsidRPr="00DE3BC4">
        <w:rPr>
          <w:rFonts w:ascii="Bookman Old Style" w:hAnsi="Bookman Old Style"/>
          <w:sz w:val="22"/>
          <w:szCs w:val="22"/>
        </w:rPr>
        <w:t xml:space="preserve">Wysokość pożyczki nie może przekroczyć kwoty </w:t>
      </w:r>
      <w:r w:rsidR="003D50C5" w:rsidRPr="00DE3BC4">
        <w:rPr>
          <w:rFonts w:ascii="Bookman Old Style" w:hAnsi="Bookman Old Style"/>
          <w:sz w:val="22"/>
          <w:szCs w:val="22"/>
        </w:rPr>
        <w:t>3</w:t>
      </w:r>
      <w:r w:rsidRPr="00DE3BC4">
        <w:rPr>
          <w:rFonts w:ascii="Bookman Old Style" w:hAnsi="Bookman Old Style"/>
          <w:sz w:val="22"/>
          <w:szCs w:val="22"/>
        </w:rPr>
        <w:t xml:space="preserve">00.000 zł (słownie: </w:t>
      </w:r>
      <w:r w:rsidR="003D50C5" w:rsidRPr="00DE3BC4">
        <w:rPr>
          <w:rFonts w:ascii="Bookman Old Style" w:hAnsi="Bookman Old Style"/>
          <w:sz w:val="22"/>
          <w:szCs w:val="22"/>
        </w:rPr>
        <w:t>trzysta</w:t>
      </w:r>
      <w:r w:rsidRPr="00DE3BC4">
        <w:rPr>
          <w:rFonts w:ascii="Bookman Old Style" w:hAnsi="Bookman Old Style"/>
          <w:sz w:val="22"/>
          <w:szCs w:val="22"/>
        </w:rPr>
        <w:t xml:space="preserve"> tysięcy złotych) dla jednej wspólnoty mieszkaniowej.</w:t>
      </w:r>
    </w:p>
    <w:p w14:paraId="66005D21" w14:textId="77777777" w:rsidR="008447C1" w:rsidRPr="00DE3BC4" w:rsidRDefault="003D50C5" w:rsidP="00F67219">
      <w:pPr>
        <w:numPr>
          <w:ilvl w:val="0"/>
          <w:numId w:val="14"/>
        </w:numPr>
        <w:tabs>
          <w:tab w:val="left" w:pos="0"/>
          <w:tab w:val="left" w:pos="426"/>
          <w:tab w:val="left" w:pos="567"/>
          <w:tab w:val="left" w:pos="1843"/>
        </w:tabs>
        <w:spacing w:before="120"/>
        <w:ind w:left="426" w:hanging="426"/>
        <w:jc w:val="both"/>
        <w:rPr>
          <w:rFonts w:ascii="Bookman Old Style" w:hAnsi="Bookman Old Style"/>
          <w:sz w:val="22"/>
          <w:szCs w:val="22"/>
        </w:rPr>
      </w:pPr>
      <w:r w:rsidRPr="00DE3BC4">
        <w:rPr>
          <w:rFonts w:ascii="Bookman Old Style" w:hAnsi="Bookman Old Style"/>
          <w:sz w:val="22"/>
          <w:szCs w:val="22"/>
        </w:rPr>
        <w:t xml:space="preserve">Maksymalna koncentracja zaangażowania pożyczek udzielonych przez fundusz jednej wspólnocie mieszkaniowej nie może przekroczyć 4% wartości kapitału funduszu pożyczkowego. </w:t>
      </w:r>
    </w:p>
    <w:p w14:paraId="3701A78F" w14:textId="77777777" w:rsidR="008447C1" w:rsidRPr="00DE3BC4" w:rsidRDefault="008447C1" w:rsidP="00F67219">
      <w:pPr>
        <w:numPr>
          <w:ilvl w:val="0"/>
          <w:numId w:val="14"/>
        </w:numPr>
        <w:tabs>
          <w:tab w:val="left" w:pos="0"/>
        </w:tabs>
        <w:spacing w:before="120"/>
        <w:ind w:left="426" w:hanging="426"/>
        <w:jc w:val="both"/>
        <w:rPr>
          <w:rFonts w:ascii="Bookman Old Style" w:hAnsi="Bookman Old Style"/>
          <w:sz w:val="22"/>
          <w:szCs w:val="22"/>
        </w:rPr>
      </w:pPr>
      <w:r w:rsidRPr="00DE3BC4">
        <w:rPr>
          <w:rFonts w:ascii="Bookman Old Style" w:hAnsi="Bookman Old Style"/>
          <w:sz w:val="22"/>
          <w:szCs w:val="22"/>
        </w:rPr>
        <w:t>MARR S.A. udziela pożyczki na okres uzasadniony potrzebami Beneficjenta. Okres spłaty pożyczki nie może przekraczać 60 miesięcy. Beneficjentowi przysługuje jednomiesięczny okres karencji na spłatę rat kapitałowych. Okres karencji jest wliczany do okresu spłaty pożyczki.</w:t>
      </w:r>
    </w:p>
    <w:p w14:paraId="5585FA5B" w14:textId="77777777" w:rsidR="008447C1" w:rsidRPr="00DE3BC4" w:rsidRDefault="008447C1" w:rsidP="00F67219">
      <w:pPr>
        <w:numPr>
          <w:ilvl w:val="0"/>
          <w:numId w:val="1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Bookman Old Style" w:hAnsi="Bookman Old Style"/>
          <w:sz w:val="22"/>
          <w:szCs w:val="22"/>
        </w:rPr>
      </w:pPr>
      <w:r w:rsidRPr="00DE3BC4">
        <w:rPr>
          <w:rFonts w:ascii="Bookman Old Style" w:hAnsi="Bookman Old Style"/>
          <w:sz w:val="22"/>
          <w:szCs w:val="22"/>
        </w:rPr>
        <w:t>Pożyczki wraz z odsetkami są spłacane w ratach miesięcznych, zgodnie z</w:t>
      </w:r>
      <w:r w:rsidR="00995BA9" w:rsidRPr="00DE3BC4">
        <w:rPr>
          <w:rFonts w:ascii="Bookman Old Style" w:hAnsi="Bookman Old Style"/>
          <w:sz w:val="22"/>
          <w:szCs w:val="22"/>
        </w:rPr>
        <w:t> </w:t>
      </w:r>
      <w:r w:rsidRPr="00DE3BC4">
        <w:rPr>
          <w:rFonts w:ascii="Bookman Old Style" w:hAnsi="Bookman Old Style"/>
          <w:sz w:val="22"/>
          <w:szCs w:val="22"/>
        </w:rPr>
        <w:t xml:space="preserve">ustalonym dla każdego Beneficjanta harmonogramem spłat. Raty ustalane są w ten sposób, iż kwota kapitału w każdej racie jest stała, natomiast kwota odsetek liczona jest od kwoty aktualnego zadłużenia Beneficjenta. </w:t>
      </w:r>
    </w:p>
    <w:p w14:paraId="0FE253FF" w14:textId="77777777" w:rsidR="008447C1" w:rsidRPr="00DE3BC4"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rPr>
          <w:rFonts w:ascii="Bookman Old Style" w:hAnsi="Bookman Old Style"/>
          <w:b/>
          <w:sz w:val="22"/>
          <w:szCs w:val="22"/>
        </w:rPr>
      </w:pPr>
      <w:r w:rsidRPr="00DE3BC4">
        <w:rPr>
          <w:rFonts w:ascii="Bookman Old Style" w:hAnsi="Bookman Old Style"/>
          <w:b/>
          <w:sz w:val="22"/>
          <w:szCs w:val="22"/>
        </w:rPr>
        <w:t>oprocentowanie i opłaty</w:t>
      </w:r>
    </w:p>
    <w:p w14:paraId="78BD166E" w14:textId="77777777" w:rsidR="008447C1" w:rsidRPr="00DE3BC4" w:rsidRDefault="008447C1" w:rsidP="00F67219">
      <w:pPr>
        <w:pStyle w:val="Akapitzlist"/>
        <w:numPr>
          <w:ilvl w:val="0"/>
          <w:numId w:val="1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contextualSpacing w:val="0"/>
        <w:jc w:val="both"/>
        <w:rPr>
          <w:rFonts w:ascii="Bookman Old Style" w:hAnsi="Bookman Old Style"/>
          <w:sz w:val="22"/>
          <w:szCs w:val="22"/>
        </w:rPr>
      </w:pPr>
      <w:r w:rsidRPr="00DE3BC4">
        <w:rPr>
          <w:rFonts w:ascii="Bookman Old Style" w:hAnsi="Bookman Old Style"/>
          <w:sz w:val="22"/>
          <w:szCs w:val="22"/>
        </w:rPr>
        <w:t>Pożyczki udzielone przez MARR S.A. w ramach Funduszu Pożyczkowego są oprocentowane. Oprocentowanie jest naliczane w całym okresie pożyczkowym.</w:t>
      </w:r>
    </w:p>
    <w:p w14:paraId="09126E07" w14:textId="4E5F242B" w:rsidR="008447C1" w:rsidRPr="00DE3BC4" w:rsidRDefault="00BE1759" w:rsidP="00F67219">
      <w:pPr>
        <w:numPr>
          <w:ilvl w:val="0"/>
          <w:numId w:val="14"/>
        </w:numPr>
        <w:spacing w:before="120"/>
        <w:ind w:left="357" w:hanging="357"/>
        <w:jc w:val="both"/>
        <w:rPr>
          <w:rFonts w:ascii="Bookman Old Style" w:hAnsi="Bookman Old Style"/>
          <w:strike/>
          <w:sz w:val="22"/>
          <w:szCs w:val="22"/>
        </w:rPr>
      </w:pPr>
      <w:r w:rsidRPr="00DE3BC4">
        <w:rPr>
          <w:rFonts w:ascii="Bookman Old Style" w:hAnsi="Bookman Old Style"/>
          <w:sz w:val="22"/>
          <w:szCs w:val="22"/>
        </w:rPr>
        <w:t xml:space="preserve">Wysokość oprocentowania jest stała i jest równa </w:t>
      </w:r>
      <w:r w:rsidR="007C2640">
        <w:rPr>
          <w:rFonts w:ascii="Bookman Old Style" w:hAnsi="Bookman Old Style"/>
          <w:sz w:val="22"/>
          <w:szCs w:val="22"/>
        </w:rPr>
        <w:t xml:space="preserve">1,2 </w:t>
      </w:r>
      <w:r w:rsidRPr="00DE3BC4">
        <w:rPr>
          <w:rFonts w:ascii="Bookman Old Style" w:hAnsi="Bookman Old Style"/>
          <w:sz w:val="22"/>
          <w:szCs w:val="22"/>
        </w:rPr>
        <w:t>stop</w:t>
      </w:r>
      <w:r w:rsidR="007C2640">
        <w:rPr>
          <w:rFonts w:ascii="Bookman Old Style" w:hAnsi="Bookman Old Style"/>
          <w:sz w:val="22"/>
          <w:szCs w:val="22"/>
        </w:rPr>
        <w:t>ie</w:t>
      </w:r>
      <w:r w:rsidRPr="00DE3BC4">
        <w:rPr>
          <w:rFonts w:ascii="Bookman Old Style" w:hAnsi="Bookman Old Style"/>
          <w:sz w:val="22"/>
          <w:szCs w:val="22"/>
        </w:rPr>
        <w:t xml:space="preserve"> lombardowej NBP obowiązującej w dniu podpisywania umowy pożyczki, przy czym nie może być niższa niż 3 %.</w:t>
      </w:r>
    </w:p>
    <w:p w14:paraId="2313C3F5" w14:textId="77777777" w:rsidR="008447C1" w:rsidRPr="00DE3BC4" w:rsidRDefault="008447C1" w:rsidP="00F67219">
      <w:pPr>
        <w:numPr>
          <w:ilvl w:val="0"/>
          <w:numId w:val="14"/>
        </w:numPr>
        <w:spacing w:before="120"/>
        <w:ind w:left="357" w:hanging="357"/>
        <w:jc w:val="both"/>
        <w:rPr>
          <w:rFonts w:ascii="Bookman Old Style" w:hAnsi="Bookman Old Style"/>
          <w:sz w:val="22"/>
          <w:szCs w:val="22"/>
        </w:rPr>
      </w:pPr>
      <w:r w:rsidRPr="00DE3BC4">
        <w:rPr>
          <w:rFonts w:ascii="Bookman Old Style" w:hAnsi="Bookman Old Style"/>
          <w:sz w:val="22"/>
          <w:szCs w:val="22"/>
        </w:rPr>
        <w:t xml:space="preserve">Od udzielanych pożyczek pobierana jest jednorazowa prowizja w wysokości </w:t>
      </w:r>
      <w:r w:rsidR="00914195" w:rsidRPr="00DE3BC4">
        <w:rPr>
          <w:rFonts w:ascii="Bookman Old Style" w:hAnsi="Bookman Old Style"/>
          <w:sz w:val="22"/>
          <w:szCs w:val="22"/>
        </w:rPr>
        <w:t>2</w:t>
      </w:r>
      <w:r w:rsidR="004835A7" w:rsidRPr="00DE3BC4">
        <w:rPr>
          <w:rFonts w:ascii="Bookman Old Style" w:hAnsi="Bookman Old Style"/>
          <w:sz w:val="22"/>
          <w:szCs w:val="22"/>
        </w:rPr>
        <w:t>,5</w:t>
      </w:r>
      <w:r w:rsidR="00E84B55" w:rsidRPr="00DE3BC4">
        <w:rPr>
          <w:rFonts w:ascii="Bookman Old Style" w:hAnsi="Bookman Old Style"/>
          <w:sz w:val="22"/>
          <w:szCs w:val="22"/>
        </w:rPr>
        <w:t> </w:t>
      </w:r>
      <w:r w:rsidRPr="00DE3BC4">
        <w:rPr>
          <w:rFonts w:ascii="Bookman Old Style" w:hAnsi="Bookman Old Style"/>
          <w:sz w:val="22"/>
          <w:szCs w:val="22"/>
        </w:rPr>
        <w:t>% kwoty pożyczki.</w:t>
      </w:r>
    </w:p>
    <w:p w14:paraId="4851576F" w14:textId="77777777" w:rsidR="008447C1" w:rsidRPr="00DE3BC4" w:rsidRDefault="008447C1" w:rsidP="00F67219">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Bookman Old Style" w:hAnsi="Bookman Old Style"/>
          <w:sz w:val="22"/>
          <w:szCs w:val="22"/>
        </w:rPr>
      </w:pPr>
      <w:r w:rsidRPr="00DE3BC4">
        <w:rPr>
          <w:rFonts w:ascii="Bookman Old Style" w:hAnsi="Bookman Old Style"/>
          <w:sz w:val="22"/>
          <w:szCs w:val="22"/>
        </w:rPr>
        <w:t xml:space="preserve">Wszelkie opłaty związane z udzieleniem i zabezpieczeniem pożyczki obciążają Beneficjenta. </w:t>
      </w:r>
    </w:p>
    <w:p w14:paraId="73941776" w14:textId="77777777" w:rsidR="008447C1" w:rsidRPr="00DE3BC4" w:rsidRDefault="008447C1" w:rsidP="00F6721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rPr>
          <w:rFonts w:ascii="Bookman Old Style" w:hAnsi="Bookman Old Style"/>
          <w:b/>
          <w:bCs/>
          <w:sz w:val="22"/>
          <w:szCs w:val="22"/>
        </w:rPr>
      </w:pPr>
      <w:r w:rsidRPr="00DE3BC4">
        <w:rPr>
          <w:rFonts w:ascii="Bookman Old Style" w:hAnsi="Bookman Old Style"/>
          <w:b/>
          <w:bCs/>
          <w:sz w:val="22"/>
          <w:szCs w:val="22"/>
        </w:rPr>
        <w:t>zabezpieczenie</w:t>
      </w:r>
    </w:p>
    <w:p w14:paraId="1354F76A" w14:textId="77777777" w:rsidR="008447C1" w:rsidRPr="00DE3BC4" w:rsidRDefault="008447C1" w:rsidP="00F67219">
      <w:pPr>
        <w:pStyle w:val="Tekstpodstawowywcity2"/>
        <w:numPr>
          <w:ilvl w:val="0"/>
          <w:numId w:val="14"/>
        </w:numPr>
        <w:spacing w:before="120"/>
        <w:ind w:left="426" w:hanging="426"/>
        <w:rPr>
          <w:rFonts w:ascii="Bookman Old Style" w:hAnsi="Bookman Old Style" w:cs="Arial"/>
          <w:b w:val="0"/>
          <w:sz w:val="22"/>
          <w:szCs w:val="22"/>
        </w:rPr>
      </w:pPr>
      <w:r w:rsidRPr="00DE3BC4">
        <w:rPr>
          <w:rFonts w:ascii="Bookman Old Style" w:hAnsi="Bookman Old Style" w:cs="Arial"/>
          <w:b w:val="0"/>
          <w:sz w:val="22"/>
          <w:szCs w:val="22"/>
        </w:rPr>
        <w:t xml:space="preserve">Udzielenie pożyczki </w:t>
      </w:r>
      <w:r w:rsidR="00E84B55" w:rsidRPr="00DE3BC4">
        <w:rPr>
          <w:rFonts w:ascii="Bookman Old Style" w:hAnsi="Bookman Old Style" w:cs="Arial"/>
          <w:b w:val="0"/>
          <w:sz w:val="22"/>
          <w:szCs w:val="22"/>
        </w:rPr>
        <w:t>wymaga zabezpieczenia poprzez:</w:t>
      </w:r>
    </w:p>
    <w:p w14:paraId="3DA46690" w14:textId="77777777" w:rsidR="00E84B55" w:rsidRPr="00DE3BC4" w:rsidRDefault="00E84B55" w:rsidP="00F67219">
      <w:pPr>
        <w:pStyle w:val="Tekstpodstawowywcity2"/>
        <w:numPr>
          <w:ilvl w:val="1"/>
          <w:numId w:val="14"/>
        </w:numPr>
        <w:spacing w:before="120"/>
        <w:ind w:left="709" w:hanging="283"/>
        <w:rPr>
          <w:rFonts w:ascii="Bookman Old Style" w:hAnsi="Bookman Old Style" w:cs="Arial"/>
          <w:b w:val="0"/>
          <w:sz w:val="22"/>
          <w:szCs w:val="22"/>
        </w:rPr>
      </w:pPr>
      <w:r w:rsidRPr="00DE3BC4">
        <w:rPr>
          <w:rFonts w:ascii="Bookman Old Style" w:hAnsi="Bookman Old Style" w:cs="Arial"/>
          <w:b w:val="0"/>
          <w:sz w:val="22"/>
          <w:szCs w:val="22"/>
        </w:rPr>
        <w:t xml:space="preserve">wystawienie przez zarząd wspólnoty mieszkaniowej w jej imieniu weksla </w:t>
      </w:r>
      <w:r w:rsidRPr="00DE3BC4">
        <w:rPr>
          <w:rFonts w:ascii="Bookman Old Style" w:hAnsi="Bookman Old Style" w:cs="Arial"/>
          <w:b w:val="0"/>
          <w:i/>
          <w:sz w:val="22"/>
          <w:szCs w:val="22"/>
        </w:rPr>
        <w:t>in blanco</w:t>
      </w:r>
      <w:r w:rsidRPr="00DE3BC4">
        <w:rPr>
          <w:rFonts w:ascii="Bookman Old Style" w:hAnsi="Bookman Old Style" w:cs="Arial"/>
          <w:b w:val="0"/>
          <w:sz w:val="22"/>
          <w:szCs w:val="22"/>
        </w:rPr>
        <w:t xml:space="preserve"> wraz z deklaracją wekslową na kwotę odpowiadającą kwocie pożyczki i odsetek,</w:t>
      </w:r>
    </w:p>
    <w:p w14:paraId="66FF7FF9" w14:textId="77777777" w:rsidR="00E84B55" w:rsidRPr="00DE3BC4" w:rsidRDefault="00E84B55" w:rsidP="00F67219">
      <w:pPr>
        <w:pStyle w:val="Tekstpodstawowywcity2"/>
        <w:numPr>
          <w:ilvl w:val="1"/>
          <w:numId w:val="14"/>
        </w:numPr>
        <w:spacing w:before="120"/>
        <w:ind w:left="709" w:hanging="283"/>
        <w:rPr>
          <w:rFonts w:ascii="Bookman Old Style" w:hAnsi="Bookman Old Style" w:cs="Arial"/>
          <w:b w:val="0"/>
          <w:sz w:val="22"/>
          <w:szCs w:val="22"/>
        </w:rPr>
      </w:pPr>
      <w:r w:rsidRPr="00DE3BC4">
        <w:rPr>
          <w:rFonts w:ascii="Bookman Old Style" w:hAnsi="Bookman Old Style" w:cs="Arial"/>
          <w:b w:val="0"/>
          <w:sz w:val="22"/>
          <w:szCs w:val="22"/>
        </w:rPr>
        <w:t xml:space="preserve">ustanowienie przez zarząd wspólnoty mieszkaniowej MARR S.A. pełnomocnikiem do dysponowania rachunkiem bieżącym oraz rachunkiem funduszu remontowego do kwoty aktualnego zadłużenia z tytułu pożyczki; wspólnota mieszkaniowa zobowiąże się do ustanowienia nowego pełnomocnictwa w przypadku zmiany numerów rachunków lub banku, </w:t>
      </w:r>
    </w:p>
    <w:p w14:paraId="72DD4F3E" w14:textId="77777777" w:rsidR="00E84B55" w:rsidRPr="00863FA1" w:rsidRDefault="00E84B55" w:rsidP="00F67219">
      <w:pPr>
        <w:pStyle w:val="Tekstpodstawowywcity2"/>
        <w:numPr>
          <w:ilvl w:val="1"/>
          <w:numId w:val="14"/>
        </w:numPr>
        <w:spacing w:before="120"/>
        <w:ind w:left="709" w:hanging="283"/>
        <w:rPr>
          <w:rFonts w:ascii="Bookman Old Style" w:hAnsi="Bookman Old Style" w:cs="Arial"/>
          <w:b w:val="0"/>
          <w:sz w:val="22"/>
          <w:szCs w:val="22"/>
        </w:rPr>
      </w:pPr>
      <w:r w:rsidRPr="00DE3BC4">
        <w:rPr>
          <w:rFonts w:ascii="Bookman Old Style" w:hAnsi="Bookman Old Style" w:cs="Arial"/>
          <w:b w:val="0"/>
          <w:sz w:val="22"/>
          <w:szCs w:val="22"/>
        </w:rPr>
        <w:t xml:space="preserve">dokonanie cesji polisy ubezpieczeniowej nieruchomości, dla której utworzono </w:t>
      </w:r>
      <w:r w:rsidRPr="00F67219">
        <w:rPr>
          <w:rFonts w:ascii="Bookman Old Style" w:hAnsi="Bookman Old Style" w:cs="Arial"/>
          <w:b w:val="0"/>
          <w:sz w:val="22"/>
          <w:szCs w:val="22"/>
        </w:rPr>
        <w:t xml:space="preserve">wspólnotę </w:t>
      </w:r>
      <w:r w:rsidRPr="00863FA1">
        <w:rPr>
          <w:rFonts w:ascii="Bookman Old Style" w:hAnsi="Bookman Old Style" w:cs="Arial"/>
          <w:b w:val="0"/>
          <w:sz w:val="22"/>
          <w:szCs w:val="22"/>
        </w:rPr>
        <w:t xml:space="preserve">mieszkaniową. Beneficjent zobowiązany jest do ubezpieczenia nieruchomości w okresie spłaty pożyczki, </w:t>
      </w:r>
    </w:p>
    <w:p w14:paraId="2F35EAEC" w14:textId="54342D97" w:rsidR="00AA5CC9" w:rsidRPr="00863FA1" w:rsidRDefault="00E84B55" w:rsidP="00F67219">
      <w:pPr>
        <w:pStyle w:val="Tekstpodstawowywcity2"/>
        <w:numPr>
          <w:ilvl w:val="1"/>
          <w:numId w:val="14"/>
        </w:numPr>
        <w:spacing w:before="120"/>
        <w:ind w:left="709" w:hanging="283"/>
        <w:rPr>
          <w:rFonts w:ascii="Bookman Old Style" w:hAnsi="Bookman Old Style" w:cs="Arial"/>
          <w:b w:val="0"/>
          <w:sz w:val="22"/>
          <w:szCs w:val="22"/>
        </w:rPr>
      </w:pPr>
      <w:r w:rsidRPr="00863FA1">
        <w:rPr>
          <w:rFonts w:ascii="Bookman Old Style" w:hAnsi="Bookman Old Style" w:cs="Arial"/>
          <w:b w:val="0"/>
          <w:sz w:val="22"/>
          <w:szCs w:val="22"/>
        </w:rPr>
        <w:t>ustanowienie zastawu, zastawu rejestrowego, hipoteki, poręczenia osób trzecich, cesji należności z tytułu zaliczek, o których mowa w art.15</w:t>
      </w:r>
      <w:r w:rsidR="003D1EA8" w:rsidRPr="00863FA1">
        <w:rPr>
          <w:rFonts w:ascii="Bookman Old Style" w:hAnsi="Bookman Old Style" w:cs="Arial"/>
          <w:b w:val="0"/>
          <w:sz w:val="22"/>
          <w:szCs w:val="22"/>
        </w:rPr>
        <w:t xml:space="preserve"> ust.</w:t>
      </w:r>
      <w:r w:rsidRPr="00863FA1">
        <w:rPr>
          <w:rFonts w:ascii="Bookman Old Style" w:hAnsi="Bookman Old Style" w:cs="Arial"/>
          <w:b w:val="0"/>
          <w:sz w:val="22"/>
          <w:szCs w:val="22"/>
        </w:rPr>
        <w:t xml:space="preserve">1 ustawy </w:t>
      </w:r>
      <w:r w:rsidR="00012A39" w:rsidRPr="00863FA1">
        <w:rPr>
          <w:rFonts w:ascii="Bookman Old Style" w:hAnsi="Bookman Old Style" w:cs="Arial"/>
          <w:b w:val="0"/>
          <w:sz w:val="22"/>
          <w:szCs w:val="22"/>
        </w:rPr>
        <w:t xml:space="preserve">z dnia 24 czerwca 1994 r. </w:t>
      </w:r>
      <w:r w:rsidRPr="00863FA1">
        <w:rPr>
          <w:rFonts w:ascii="Bookman Old Style" w:hAnsi="Bookman Old Style" w:cs="Arial"/>
          <w:b w:val="0"/>
          <w:sz w:val="22"/>
          <w:szCs w:val="22"/>
        </w:rPr>
        <w:t>o własności lokali</w:t>
      </w:r>
      <w:r w:rsidR="00AA5CC9" w:rsidRPr="00863FA1">
        <w:rPr>
          <w:rFonts w:ascii="Bookman Old Style" w:hAnsi="Bookman Old Style"/>
          <w:b w:val="0"/>
          <w:sz w:val="22"/>
          <w:szCs w:val="22"/>
        </w:rPr>
        <w:t>,</w:t>
      </w:r>
    </w:p>
    <w:p w14:paraId="42821AB4" w14:textId="77777777" w:rsidR="00E84B55" w:rsidRPr="00863FA1" w:rsidRDefault="00E84B55" w:rsidP="00F67219">
      <w:pPr>
        <w:pStyle w:val="Tekstpodstawowywcity2"/>
        <w:numPr>
          <w:ilvl w:val="1"/>
          <w:numId w:val="14"/>
        </w:numPr>
        <w:spacing w:before="120"/>
        <w:ind w:left="709" w:hanging="283"/>
        <w:rPr>
          <w:rFonts w:ascii="Bookman Old Style" w:hAnsi="Bookman Old Style" w:cs="Arial"/>
          <w:b w:val="0"/>
          <w:sz w:val="22"/>
          <w:szCs w:val="22"/>
        </w:rPr>
      </w:pPr>
      <w:r w:rsidRPr="00863FA1">
        <w:rPr>
          <w:rFonts w:ascii="Bookman Old Style" w:hAnsi="Bookman Old Style" w:cs="Arial"/>
          <w:b w:val="0"/>
          <w:sz w:val="22"/>
          <w:szCs w:val="22"/>
        </w:rPr>
        <w:t>inn</w:t>
      </w:r>
      <w:r w:rsidR="00AA5CC9" w:rsidRPr="00863FA1">
        <w:rPr>
          <w:rFonts w:ascii="Bookman Old Style" w:hAnsi="Bookman Old Style" w:cs="Arial"/>
          <w:b w:val="0"/>
          <w:sz w:val="22"/>
          <w:szCs w:val="22"/>
        </w:rPr>
        <w:t xml:space="preserve">ych </w:t>
      </w:r>
      <w:r w:rsidRPr="00863FA1">
        <w:rPr>
          <w:rFonts w:ascii="Bookman Old Style" w:hAnsi="Bookman Old Style" w:cs="Arial"/>
          <w:b w:val="0"/>
          <w:sz w:val="22"/>
          <w:szCs w:val="22"/>
        </w:rPr>
        <w:t>zabezpiecze</w:t>
      </w:r>
      <w:r w:rsidR="00AA5CC9" w:rsidRPr="00863FA1">
        <w:rPr>
          <w:rFonts w:ascii="Bookman Old Style" w:hAnsi="Bookman Old Style" w:cs="Arial"/>
          <w:b w:val="0"/>
          <w:sz w:val="22"/>
          <w:szCs w:val="22"/>
        </w:rPr>
        <w:t>ń</w:t>
      </w:r>
      <w:r w:rsidRPr="00863FA1">
        <w:rPr>
          <w:rFonts w:ascii="Bookman Old Style" w:hAnsi="Bookman Old Style" w:cs="Arial"/>
          <w:b w:val="0"/>
          <w:sz w:val="22"/>
          <w:szCs w:val="22"/>
        </w:rPr>
        <w:t xml:space="preserve"> zaakceptowan</w:t>
      </w:r>
      <w:r w:rsidR="00AA5CC9" w:rsidRPr="00863FA1">
        <w:rPr>
          <w:rFonts w:ascii="Bookman Old Style" w:hAnsi="Bookman Old Style" w:cs="Arial"/>
          <w:b w:val="0"/>
          <w:sz w:val="22"/>
          <w:szCs w:val="22"/>
        </w:rPr>
        <w:t>ych przez Zarząd</w:t>
      </w:r>
      <w:r w:rsidRPr="00863FA1">
        <w:rPr>
          <w:rFonts w:ascii="Bookman Old Style" w:hAnsi="Bookman Old Style" w:cs="Arial"/>
          <w:b w:val="0"/>
          <w:sz w:val="22"/>
          <w:szCs w:val="22"/>
        </w:rPr>
        <w:t>.</w:t>
      </w:r>
    </w:p>
    <w:p w14:paraId="1447435C" w14:textId="77777777" w:rsidR="008447C1" w:rsidRPr="00863FA1" w:rsidRDefault="008447C1" w:rsidP="00F67219">
      <w:pPr>
        <w:pStyle w:val="Tekstpodstawowywcity2"/>
        <w:numPr>
          <w:ilvl w:val="0"/>
          <w:numId w:val="14"/>
        </w:numPr>
        <w:spacing w:before="120"/>
        <w:ind w:left="426" w:hanging="426"/>
        <w:rPr>
          <w:rFonts w:ascii="Bookman Old Style" w:hAnsi="Bookman Old Style" w:cs="Arial"/>
          <w:b w:val="0"/>
          <w:sz w:val="22"/>
          <w:szCs w:val="22"/>
        </w:rPr>
      </w:pPr>
      <w:r w:rsidRPr="00863FA1">
        <w:rPr>
          <w:rFonts w:ascii="Bookman Old Style" w:hAnsi="Bookman Old Style" w:cs="Arial"/>
          <w:b w:val="0"/>
          <w:bCs/>
          <w:sz w:val="22"/>
          <w:szCs w:val="22"/>
        </w:rPr>
        <w:t xml:space="preserve">Kwota zabezpieczenia powinna odpowiadać co </w:t>
      </w:r>
      <w:r w:rsidR="00F67219" w:rsidRPr="00863FA1">
        <w:rPr>
          <w:rFonts w:ascii="Bookman Old Style" w:hAnsi="Bookman Old Style" w:cs="Arial"/>
          <w:b w:val="0"/>
          <w:bCs/>
          <w:sz w:val="22"/>
          <w:szCs w:val="22"/>
        </w:rPr>
        <w:t>najmniej kwocie pożyczki wraz z </w:t>
      </w:r>
      <w:r w:rsidRPr="00863FA1">
        <w:rPr>
          <w:rFonts w:ascii="Bookman Old Style" w:hAnsi="Bookman Old Style" w:cs="Arial"/>
          <w:b w:val="0"/>
          <w:bCs/>
          <w:sz w:val="22"/>
          <w:szCs w:val="22"/>
        </w:rPr>
        <w:t xml:space="preserve">należnymi odsetkami. O wymaganym zabezpieczeniu decyduje Zarząd. </w:t>
      </w:r>
    </w:p>
    <w:p w14:paraId="0CEFDD58" w14:textId="77777777" w:rsidR="008447C1" w:rsidRPr="00863FA1"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Bookman Old Style" w:hAnsi="Bookman Old Style"/>
          <w:b/>
          <w:sz w:val="22"/>
          <w:szCs w:val="22"/>
        </w:rPr>
      </w:pPr>
    </w:p>
    <w:p w14:paraId="690B1FEE" w14:textId="77777777" w:rsidR="008447C1" w:rsidRPr="00863FA1"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b/>
          <w:sz w:val="22"/>
          <w:szCs w:val="22"/>
        </w:rPr>
      </w:pPr>
      <w:r w:rsidRPr="00863FA1">
        <w:rPr>
          <w:rFonts w:ascii="Bookman Old Style" w:hAnsi="Bookman Old Style"/>
          <w:b/>
          <w:sz w:val="22"/>
          <w:szCs w:val="22"/>
        </w:rPr>
        <w:t>§ 4</w:t>
      </w:r>
    </w:p>
    <w:p w14:paraId="6AD4D8AE" w14:textId="77777777" w:rsidR="008447C1" w:rsidRPr="00863FA1" w:rsidRDefault="008447C1" w:rsidP="00F67219">
      <w:pPr>
        <w:pStyle w:val="Tekstpodstawowywcity2"/>
        <w:spacing w:before="120"/>
        <w:ind w:left="0"/>
        <w:jc w:val="center"/>
        <w:rPr>
          <w:rFonts w:ascii="Bookman Old Style" w:hAnsi="Bookman Old Style"/>
          <w:sz w:val="22"/>
          <w:szCs w:val="22"/>
        </w:rPr>
      </w:pPr>
      <w:r w:rsidRPr="00863FA1">
        <w:rPr>
          <w:rFonts w:ascii="Bookman Old Style" w:hAnsi="Bookman Old Style"/>
          <w:sz w:val="22"/>
          <w:szCs w:val="22"/>
        </w:rPr>
        <w:t>WNIOSEK O POŻYCZKĘ</w:t>
      </w:r>
    </w:p>
    <w:p w14:paraId="028988A5" w14:textId="77777777" w:rsidR="00B95D7D" w:rsidRPr="00863FA1" w:rsidRDefault="00B95D7D" w:rsidP="00F67219">
      <w:pPr>
        <w:pStyle w:val="Tekstpodstawowywcity2"/>
        <w:spacing w:before="120"/>
        <w:jc w:val="center"/>
        <w:rPr>
          <w:rFonts w:ascii="Bookman Old Style" w:hAnsi="Bookman Old Style"/>
          <w:sz w:val="22"/>
          <w:szCs w:val="22"/>
        </w:rPr>
      </w:pPr>
    </w:p>
    <w:p w14:paraId="05AEB6E5" w14:textId="1BDD0D10" w:rsidR="00D44F7E" w:rsidRPr="00863FA1" w:rsidRDefault="0048247C" w:rsidP="008F5ED0">
      <w:pPr>
        <w:pStyle w:val="Tekstpodstawowywcity2"/>
        <w:numPr>
          <w:ilvl w:val="0"/>
          <w:numId w:val="21"/>
        </w:numPr>
        <w:tabs>
          <w:tab w:val="clear" w:pos="720"/>
        </w:tabs>
        <w:spacing w:before="120"/>
        <w:ind w:left="426" w:hanging="426"/>
        <w:rPr>
          <w:rFonts w:ascii="Bookman Old Style" w:hAnsi="Bookman Old Style"/>
          <w:b w:val="0"/>
          <w:bCs/>
          <w:sz w:val="22"/>
          <w:szCs w:val="22"/>
        </w:rPr>
      </w:pPr>
      <w:r w:rsidRPr="00863FA1">
        <w:rPr>
          <w:rFonts w:ascii="Bookman Old Style" w:hAnsi="Bookman Old Style"/>
          <w:b w:val="0"/>
          <w:bCs/>
          <w:sz w:val="22"/>
          <w:szCs w:val="22"/>
        </w:rPr>
        <w:t>W celu otrzymania pożyczki Wnioskodawca wypełnia wniosek o udzielenie pożyczki,</w:t>
      </w:r>
      <w:r w:rsidR="0079313A" w:rsidRPr="00863FA1">
        <w:rPr>
          <w:rFonts w:ascii="Bookman Old Style" w:hAnsi="Bookman Old Style"/>
          <w:b w:val="0"/>
          <w:bCs/>
          <w:sz w:val="22"/>
          <w:szCs w:val="22"/>
        </w:rPr>
        <w:t xml:space="preserve"> zwan</w:t>
      </w:r>
      <w:r w:rsidR="00DA32F3" w:rsidRPr="00863FA1">
        <w:rPr>
          <w:rFonts w:ascii="Bookman Old Style" w:hAnsi="Bookman Old Style"/>
          <w:b w:val="0"/>
          <w:bCs/>
          <w:sz w:val="22"/>
          <w:szCs w:val="22"/>
        </w:rPr>
        <w:t>ym</w:t>
      </w:r>
      <w:r w:rsidR="0079313A" w:rsidRPr="00863FA1">
        <w:rPr>
          <w:rFonts w:ascii="Bookman Old Style" w:hAnsi="Bookman Old Style"/>
          <w:b w:val="0"/>
          <w:bCs/>
          <w:sz w:val="22"/>
          <w:szCs w:val="22"/>
        </w:rPr>
        <w:t xml:space="preserve"> również „wnioskiem”</w:t>
      </w:r>
      <w:r w:rsidR="00DA32F3" w:rsidRPr="00863FA1">
        <w:rPr>
          <w:rFonts w:ascii="Bookman Old Style" w:hAnsi="Bookman Old Style"/>
          <w:b w:val="0"/>
          <w:bCs/>
          <w:sz w:val="22"/>
          <w:szCs w:val="22"/>
        </w:rPr>
        <w:t>,</w:t>
      </w:r>
      <w:r w:rsidRPr="00863FA1">
        <w:rPr>
          <w:rFonts w:ascii="Bookman Old Style" w:hAnsi="Bookman Old Style"/>
          <w:b w:val="0"/>
          <w:bCs/>
          <w:sz w:val="22"/>
          <w:szCs w:val="22"/>
        </w:rPr>
        <w:t xml:space="preserve"> którego wzór przyjmowany jest uchwa</w:t>
      </w:r>
      <w:r w:rsidR="009906B1" w:rsidRPr="00863FA1">
        <w:rPr>
          <w:rFonts w:ascii="Bookman Old Style" w:hAnsi="Bookman Old Style"/>
          <w:b w:val="0"/>
          <w:bCs/>
          <w:sz w:val="22"/>
          <w:szCs w:val="22"/>
        </w:rPr>
        <w:t>ł</w:t>
      </w:r>
      <w:r w:rsidRPr="00863FA1">
        <w:rPr>
          <w:rFonts w:ascii="Bookman Old Style" w:hAnsi="Bookman Old Style"/>
          <w:b w:val="0"/>
          <w:bCs/>
          <w:sz w:val="22"/>
          <w:szCs w:val="22"/>
        </w:rPr>
        <w:t>ą Zarządu.</w:t>
      </w:r>
    </w:p>
    <w:p w14:paraId="1AAB1808" w14:textId="2C8712E5" w:rsidR="00977CC4" w:rsidRPr="00863FA1" w:rsidRDefault="008447C1" w:rsidP="00F67219">
      <w:pPr>
        <w:numPr>
          <w:ilvl w:val="0"/>
          <w:numId w:val="21"/>
        </w:numPr>
        <w:tabs>
          <w:tab w:val="clear" w:pos="720"/>
        </w:tabs>
        <w:spacing w:before="120"/>
        <w:ind w:left="426" w:hanging="426"/>
        <w:jc w:val="both"/>
        <w:rPr>
          <w:rFonts w:ascii="Bookman Old Style" w:hAnsi="Bookman Old Style"/>
          <w:bCs/>
          <w:sz w:val="22"/>
          <w:szCs w:val="22"/>
        </w:rPr>
      </w:pPr>
      <w:r w:rsidRPr="00863FA1">
        <w:rPr>
          <w:rFonts w:ascii="Bookman Old Style" w:hAnsi="Bookman Old Style"/>
          <w:bCs/>
          <w:sz w:val="22"/>
          <w:szCs w:val="22"/>
        </w:rPr>
        <w:t>Wniosek składany jest bezpośrednio w siedzibie MARR S.A.</w:t>
      </w:r>
      <w:r w:rsidR="00B01ED7" w:rsidRPr="00863FA1">
        <w:rPr>
          <w:rFonts w:ascii="Bookman Old Style" w:hAnsi="Bookman Old Style"/>
          <w:bCs/>
          <w:sz w:val="22"/>
          <w:szCs w:val="22"/>
        </w:rPr>
        <w:t>, pocztą</w:t>
      </w:r>
      <w:r w:rsidR="0079313A" w:rsidRPr="00863FA1">
        <w:rPr>
          <w:rFonts w:ascii="Bookman Old Style" w:hAnsi="Bookman Old Style"/>
          <w:bCs/>
          <w:sz w:val="22"/>
          <w:szCs w:val="22"/>
        </w:rPr>
        <w:t xml:space="preserve"> lub w formie </w:t>
      </w:r>
      <w:proofErr w:type="spellStart"/>
      <w:r w:rsidR="0079313A" w:rsidRPr="00863FA1">
        <w:rPr>
          <w:rFonts w:ascii="Bookman Old Style" w:hAnsi="Bookman Old Style"/>
          <w:bCs/>
          <w:sz w:val="22"/>
          <w:szCs w:val="22"/>
        </w:rPr>
        <w:t>skanu</w:t>
      </w:r>
      <w:proofErr w:type="spellEnd"/>
      <w:r w:rsidR="0079313A" w:rsidRPr="00863FA1">
        <w:rPr>
          <w:rFonts w:ascii="Bookman Old Style" w:hAnsi="Bookman Old Style"/>
          <w:bCs/>
          <w:sz w:val="22"/>
          <w:szCs w:val="22"/>
        </w:rPr>
        <w:t xml:space="preserve"> </w:t>
      </w:r>
      <w:r w:rsidR="00977CC4" w:rsidRPr="00863FA1">
        <w:rPr>
          <w:rFonts w:ascii="Bookman Old Style" w:hAnsi="Bookman Old Style"/>
          <w:bCs/>
          <w:sz w:val="22"/>
          <w:szCs w:val="22"/>
        </w:rPr>
        <w:t xml:space="preserve">na adres e mail: </w:t>
      </w:r>
      <w:r w:rsidR="00B01ED7" w:rsidRPr="00863FA1">
        <w:rPr>
          <w:rFonts w:ascii="Bookman Old Style" w:hAnsi="Bookman Old Style"/>
          <w:bCs/>
          <w:sz w:val="22"/>
          <w:szCs w:val="22"/>
        </w:rPr>
        <w:t>pozyczki@marr.pl.</w:t>
      </w:r>
    </w:p>
    <w:p w14:paraId="30C59E29" w14:textId="61749A0F" w:rsidR="008447C1" w:rsidRPr="00863FA1" w:rsidRDefault="00977CC4" w:rsidP="00F67219">
      <w:pPr>
        <w:numPr>
          <w:ilvl w:val="0"/>
          <w:numId w:val="21"/>
        </w:numPr>
        <w:tabs>
          <w:tab w:val="clear" w:pos="720"/>
        </w:tabs>
        <w:spacing w:before="120"/>
        <w:ind w:left="426" w:hanging="426"/>
        <w:jc w:val="both"/>
        <w:rPr>
          <w:rFonts w:ascii="Bookman Old Style" w:hAnsi="Bookman Old Style"/>
          <w:bCs/>
          <w:sz w:val="22"/>
          <w:szCs w:val="22"/>
        </w:rPr>
      </w:pPr>
      <w:r w:rsidRPr="00863FA1">
        <w:rPr>
          <w:rFonts w:ascii="Bookman Old Style" w:hAnsi="Bookman Old Style"/>
          <w:bCs/>
          <w:sz w:val="22"/>
          <w:szCs w:val="22"/>
        </w:rPr>
        <w:t>Formularze wniosku wraz z załącznikami, wzór umowy</w:t>
      </w:r>
      <w:r w:rsidR="008447C1" w:rsidRPr="00863FA1">
        <w:rPr>
          <w:rFonts w:ascii="Bookman Old Style" w:hAnsi="Bookman Old Style"/>
          <w:bCs/>
          <w:sz w:val="22"/>
          <w:szCs w:val="22"/>
        </w:rPr>
        <w:t xml:space="preserve"> pożyczki oraz Regulamin są dostępne w siedzibie MARR S.A. oraz na stronie internetowej MARR S.A.</w:t>
      </w:r>
    </w:p>
    <w:p w14:paraId="285147AA" w14:textId="51472656" w:rsidR="008447C1" w:rsidRPr="00F67219" w:rsidRDefault="008447C1" w:rsidP="00F67219">
      <w:pPr>
        <w:numPr>
          <w:ilvl w:val="0"/>
          <w:numId w:val="21"/>
        </w:numPr>
        <w:tabs>
          <w:tab w:val="clear" w:pos="720"/>
        </w:tabs>
        <w:spacing w:before="120"/>
        <w:ind w:left="426" w:hanging="426"/>
        <w:jc w:val="both"/>
        <w:rPr>
          <w:rFonts w:ascii="Bookman Old Style" w:hAnsi="Bookman Old Style"/>
          <w:bCs/>
          <w:sz w:val="22"/>
          <w:szCs w:val="22"/>
        </w:rPr>
      </w:pPr>
      <w:r w:rsidRPr="00863FA1">
        <w:rPr>
          <w:rFonts w:ascii="Bookman Old Style" w:hAnsi="Bookman Old Style"/>
          <w:bCs/>
          <w:sz w:val="22"/>
          <w:szCs w:val="22"/>
        </w:rPr>
        <w:t xml:space="preserve">Do wniosku należy dołączyć dokumenty </w:t>
      </w:r>
      <w:r w:rsidR="00984F92" w:rsidRPr="00863FA1">
        <w:rPr>
          <w:rFonts w:ascii="Bookman Old Style" w:hAnsi="Bookman Old Style"/>
          <w:bCs/>
          <w:sz w:val="22"/>
          <w:szCs w:val="22"/>
        </w:rPr>
        <w:t xml:space="preserve">w nim </w:t>
      </w:r>
      <w:r w:rsidRPr="00863FA1">
        <w:rPr>
          <w:rFonts w:ascii="Bookman Old Style" w:hAnsi="Bookman Old Style"/>
          <w:bCs/>
          <w:sz w:val="22"/>
          <w:szCs w:val="22"/>
        </w:rPr>
        <w:t>wymienione</w:t>
      </w:r>
      <w:r w:rsidRPr="001330A5">
        <w:rPr>
          <w:rFonts w:ascii="Bookman Old Style" w:hAnsi="Bookman Old Style"/>
          <w:bCs/>
          <w:color w:val="FF0000"/>
          <w:sz w:val="22"/>
          <w:szCs w:val="22"/>
        </w:rPr>
        <w:t xml:space="preserve">, </w:t>
      </w:r>
      <w:r w:rsidRPr="00F67219">
        <w:rPr>
          <w:rFonts w:ascii="Bookman Old Style" w:hAnsi="Bookman Old Style"/>
          <w:bCs/>
          <w:sz w:val="22"/>
          <w:szCs w:val="22"/>
        </w:rPr>
        <w:t>w szczególności:</w:t>
      </w:r>
    </w:p>
    <w:p w14:paraId="51370425" w14:textId="319698DF" w:rsidR="003D1EA8" w:rsidRPr="00F67219" w:rsidRDefault="003D1EA8" w:rsidP="00F67219">
      <w:pPr>
        <w:pStyle w:val="Akapitzlist"/>
        <w:numPr>
          <w:ilvl w:val="0"/>
          <w:numId w:val="22"/>
        </w:numPr>
        <w:spacing w:before="120"/>
        <w:contextualSpacing w:val="0"/>
        <w:jc w:val="both"/>
        <w:rPr>
          <w:rFonts w:ascii="Bookman Old Style" w:hAnsi="Bookman Old Style"/>
          <w:bCs/>
          <w:sz w:val="22"/>
          <w:szCs w:val="22"/>
        </w:rPr>
      </w:pPr>
      <w:r w:rsidRPr="00F67219">
        <w:rPr>
          <w:rFonts w:ascii="Bookman Old Style" w:hAnsi="Bookman Old Style"/>
          <w:bCs/>
          <w:sz w:val="22"/>
          <w:szCs w:val="22"/>
        </w:rPr>
        <w:t>dokumenty wskazujące na sposób zarządu nieruchomością wspólną: umowę w formie aktu notarialnego albo uchwałę zaprotokołowaną przez notariusza, o których mowa w art.18 ustawy o własności lokali, a w razie ich braku - oświadczenie o podleganiu zasadom zarządu określonym w ustawie,</w:t>
      </w:r>
    </w:p>
    <w:p w14:paraId="46A6F2E8" w14:textId="77777777" w:rsidR="003D1EA8" w:rsidRPr="00F67219" w:rsidRDefault="003D1EA8" w:rsidP="00F67219">
      <w:pPr>
        <w:pStyle w:val="Akapitzlist"/>
        <w:numPr>
          <w:ilvl w:val="0"/>
          <w:numId w:val="22"/>
        </w:numPr>
        <w:spacing w:before="120"/>
        <w:contextualSpacing w:val="0"/>
        <w:jc w:val="both"/>
        <w:rPr>
          <w:rFonts w:ascii="Bookman Old Style" w:hAnsi="Bookman Old Style"/>
          <w:bCs/>
          <w:sz w:val="22"/>
          <w:szCs w:val="22"/>
        </w:rPr>
      </w:pPr>
      <w:r w:rsidRPr="00F67219">
        <w:rPr>
          <w:rFonts w:ascii="Bookman Old Style" w:hAnsi="Bookman Old Style"/>
          <w:bCs/>
          <w:sz w:val="22"/>
          <w:szCs w:val="22"/>
        </w:rPr>
        <w:t>uchwałę wspólnoty mieszkaniowej o wyborze Zarządu,</w:t>
      </w:r>
    </w:p>
    <w:p w14:paraId="0DC1849A" w14:textId="77777777" w:rsidR="003D1EA8" w:rsidRPr="00F67219" w:rsidRDefault="003D1EA8" w:rsidP="00F67219">
      <w:pPr>
        <w:pStyle w:val="Akapitzlist"/>
        <w:numPr>
          <w:ilvl w:val="0"/>
          <w:numId w:val="22"/>
        </w:numPr>
        <w:spacing w:before="120"/>
        <w:contextualSpacing w:val="0"/>
        <w:jc w:val="both"/>
        <w:rPr>
          <w:rFonts w:ascii="Bookman Old Style" w:hAnsi="Bookman Old Style"/>
          <w:bCs/>
          <w:sz w:val="22"/>
          <w:szCs w:val="22"/>
        </w:rPr>
      </w:pPr>
      <w:r w:rsidRPr="00F67219">
        <w:rPr>
          <w:rFonts w:ascii="Bookman Old Style" w:hAnsi="Bookman Old Style"/>
          <w:bCs/>
          <w:sz w:val="22"/>
          <w:szCs w:val="22"/>
        </w:rPr>
        <w:t>uchwałę wspólnoty mieszkaniowej wyrażającą zgodę na zaciągnięcie przez wspólnotę mieszkaniową pożyczki w MARR S.A.,</w:t>
      </w:r>
    </w:p>
    <w:p w14:paraId="5408C503" w14:textId="77777777" w:rsidR="003D1EA8" w:rsidRPr="00F67219" w:rsidRDefault="003D1EA8" w:rsidP="00F67219">
      <w:pPr>
        <w:pStyle w:val="Akapitzlist"/>
        <w:numPr>
          <w:ilvl w:val="0"/>
          <w:numId w:val="22"/>
        </w:numPr>
        <w:spacing w:before="120"/>
        <w:contextualSpacing w:val="0"/>
        <w:jc w:val="both"/>
        <w:rPr>
          <w:rFonts w:ascii="Bookman Old Style" w:hAnsi="Bookman Old Style"/>
          <w:bCs/>
          <w:sz w:val="22"/>
          <w:szCs w:val="22"/>
        </w:rPr>
      </w:pPr>
      <w:r w:rsidRPr="00F67219">
        <w:rPr>
          <w:rFonts w:ascii="Bookman Old Style" w:hAnsi="Bookman Old Style"/>
          <w:bCs/>
          <w:sz w:val="22"/>
          <w:szCs w:val="22"/>
        </w:rPr>
        <w:t>uchwałę wspólnoty mieszkaniowej o podwyżce miesięcznych wpłat wszystkich członków wspólnoty z przeznaczeniem na fundusz remontowy wspólnoty mieszkaniowej do łącznej kwoty odpowiadającej wielkości miesięcznej raty kapitałowej i odsetkowej z tytułu udzielonej pożyczki oraz o przeznaczeniu tych środków na poczet spłaty pożyczki; podejmując uchwałę o podniesieniu wpłat na fundusz remontowy, wspólnota winna uwzględnić poziom ściągalności tych należności,</w:t>
      </w:r>
    </w:p>
    <w:p w14:paraId="6F7ADF5A" w14:textId="77777777" w:rsidR="003D1EA8" w:rsidRPr="00F67219" w:rsidRDefault="003D1EA8" w:rsidP="00F67219">
      <w:pPr>
        <w:pStyle w:val="Akapitzlist"/>
        <w:numPr>
          <w:ilvl w:val="0"/>
          <w:numId w:val="22"/>
        </w:numPr>
        <w:spacing w:before="120"/>
        <w:contextualSpacing w:val="0"/>
        <w:jc w:val="both"/>
        <w:rPr>
          <w:rFonts w:ascii="Bookman Old Style" w:hAnsi="Bookman Old Style"/>
          <w:bCs/>
          <w:sz w:val="22"/>
          <w:szCs w:val="22"/>
        </w:rPr>
      </w:pPr>
      <w:r w:rsidRPr="00F67219">
        <w:rPr>
          <w:rFonts w:ascii="Bookman Old Style" w:hAnsi="Bookman Old Style"/>
          <w:sz w:val="22"/>
          <w:szCs w:val="22"/>
        </w:rPr>
        <w:t>dokumenty określające sytuację prawną i finansową Wnioskodawcy: zaświadczenie o niezaleganiu z podatkami, opinię z banku prowadzącego rachunek bieżący wnioskodawcy, zaświadczenie z banku lub instytucji finansującej o wysokości zadłużenia i terminowości spłat oraz sposobu zabezpieczenia zadłużenia – dotyczy wspólnot, które mają zadłużenie z tytułu pożyczki lub kredytu, informację na temat ściągalności zaliczek w formie bieżących opłat, wielkości wpłat oraz wysokości funduszu remontowego, informacja o wysokości uzyskiwanych czynszów oraz innych przychodów, informacja na temat ponoszonych kosztów,</w:t>
      </w:r>
    </w:p>
    <w:p w14:paraId="57D762AD" w14:textId="77777777" w:rsidR="003D1EA8" w:rsidRPr="00F67219" w:rsidRDefault="003D1EA8" w:rsidP="00F67219">
      <w:pPr>
        <w:pStyle w:val="Akapitzlist"/>
        <w:numPr>
          <w:ilvl w:val="0"/>
          <w:numId w:val="22"/>
        </w:numPr>
        <w:spacing w:before="120"/>
        <w:contextualSpacing w:val="0"/>
        <w:jc w:val="both"/>
        <w:rPr>
          <w:rFonts w:ascii="Bookman Old Style" w:hAnsi="Bookman Old Style"/>
          <w:bCs/>
          <w:sz w:val="22"/>
          <w:szCs w:val="22"/>
        </w:rPr>
      </w:pPr>
      <w:r w:rsidRPr="00F67219">
        <w:rPr>
          <w:rFonts w:ascii="Bookman Old Style" w:hAnsi="Bookman Old Style"/>
          <w:sz w:val="22"/>
          <w:szCs w:val="22"/>
        </w:rPr>
        <w:t xml:space="preserve">opis planowanego przedsięwzięcia remontowego, jego zakres oraz kosztorys planowanych prac, </w:t>
      </w:r>
    </w:p>
    <w:p w14:paraId="7CF15EBC" w14:textId="77777777" w:rsidR="003D1EA8" w:rsidRPr="00F67219" w:rsidRDefault="003D1EA8" w:rsidP="00F67219">
      <w:pPr>
        <w:pStyle w:val="Akapitzlist"/>
        <w:numPr>
          <w:ilvl w:val="0"/>
          <w:numId w:val="22"/>
        </w:numPr>
        <w:spacing w:before="120"/>
        <w:contextualSpacing w:val="0"/>
        <w:jc w:val="both"/>
        <w:rPr>
          <w:rFonts w:ascii="Bookman Old Style" w:hAnsi="Bookman Old Style"/>
          <w:bCs/>
          <w:sz w:val="22"/>
          <w:szCs w:val="22"/>
        </w:rPr>
      </w:pPr>
      <w:r w:rsidRPr="00F67219">
        <w:rPr>
          <w:rFonts w:ascii="Bookman Old Style" w:hAnsi="Bookman Old Style"/>
          <w:sz w:val="22"/>
          <w:szCs w:val="22"/>
        </w:rPr>
        <w:t>inne dokumenty i informacje przedstawiane na żądanie MARR S.A.</w:t>
      </w:r>
    </w:p>
    <w:p w14:paraId="52CC54F9" w14:textId="77777777" w:rsidR="003D1EA8" w:rsidRPr="00F67219" w:rsidRDefault="008447C1" w:rsidP="00F67219">
      <w:pPr>
        <w:numPr>
          <w:ilvl w:val="0"/>
          <w:numId w:val="21"/>
        </w:numPr>
        <w:tabs>
          <w:tab w:val="clear" w:pos="720"/>
        </w:tabs>
        <w:spacing w:before="120"/>
        <w:ind w:left="426" w:hanging="426"/>
        <w:jc w:val="both"/>
        <w:rPr>
          <w:rFonts w:ascii="Bookman Old Style" w:hAnsi="Bookman Old Style"/>
          <w:bCs/>
          <w:sz w:val="22"/>
          <w:szCs w:val="22"/>
        </w:rPr>
      </w:pPr>
      <w:r w:rsidRPr="00F67219">
        <w:rPr>
          <w:rFonts w:ascii="Bookman Old Style" w:hAnsi="Bookman Old Style"/>
          <w:sz w:val="22"/>
          <w:szCs w:val="22"/>
        </w:rPr>
        <w:t>Złożenie kompletnego i prawidłowo wypełnionego wniosku jest warunkiem je</w:t>
      </w:r>
      <w:r w:rsidR="003D1EA8" w:rsidRPr="00F67219">
        <w:rPr>
          <w:rFonts w:ascii="Bookman Old Style" w:hAnsi="Bookman Old Style"/>
          <w:sz w:val="22"/>
          <w:szCs w:val="22"/>
        </w:rPr>
        <w:t>go rozpatrzenia przez MARR S.A.</w:t>
      </w:r>
    </w:p>
    <w:p w14:paraId="03E4A5E8" w14:textId="77777777" w:rsidR="003D1EA8" w:rsidRPr="00F67219" w:rsidRDefault="008447C1" w:rsidP="00F67219">
      <w:pPr>
        <w:numPr>
          <w:ilvl w:val="0"/>
          <w:numId w:val="21"/>
        </w:numPr>
        <w:tabs>
          <w:tab w:val="clear" w:pos="720"/>
        </w:tabs>
        <w:spacing w:before="120"/>
        <w:ind w:left="426" w:hanging="426"/>
        <w:jc w:val="both"/>
        <w:rPr>
          <w:rFonts w:ascii="Bookman Old Style" w:hAnsi="Bookman Old Style"/>
          <w:bCs/>
          <w:sz w:val="22"/>
          <w:szCs w:val="22"/>
        </w:rPr>
      </w:pPr>
      <w:r w:rsidRPr="00F67219">
        <w:rPr>
          <w:rFonts w:ascii="Bookman Old Style" w:hAnsi="Bookman Old Style"/>
          <w:sz w:val="22"/>
          <w:szCs w:val="22"/>
        </w:rPr>
        <w:t>Wnioskodawcy zobowiązani są do udostępniania dokumentów księgowych oraz wszelkich innych dokumentów i informacji związanych z zarządem daną nieruchomością, niezbędnych do weryfikacji wniosku. Dokumenty i informacje udostępniane będą na każde żądanie Zarządu lub upoważnionych przez niego osób, także w okresie trwania spłaty pożyczki.</w:t>
      </w:r>
    </w:p>
    <w:p w14:paraId="75BD79C3" w14:textId="77777777" w:rsidR="003D1EA8" w:rsidRPr="00863FA1" w:rsidRDefault="008447C1" w:rsidP="00F67219">
      <w:pPr>
        <w:numPr>
          <w:ilvl w:val="0"/>
          <w:numId w:val="21"/>
        </w:numPr>
        <w:tabs>
          <w:tab w:val="clear" w:pos="720"/>
        </w:tabs>
        <w:spacing w:before="120"/>
        <w:ind w:left="426" w:hanging="426"/>
        <w:jc w:val="both"/>
        <w:rPr>
          <w:rFonts w:ascii="Bookman Old Style" w:hAnsi="Bookman Old Style"/>
          <w:bCs/>
          <w:sz w:val="22"/>
          <w:szCs w:val="22"/>
        </w:rPr>
      </w:pPr>
      <w:r w:rsidRPr="00F67219">
        <w:rPr>
          <w:rFonts w:ascii="Bookman Old Style" w:hAnsi="Bookman Old Style"/>
          <w:sz w:val="22"/>
          <w:szCs w:val="22"/>
        </w:rPr>
        <w:t xml:space="preserve">DIF zapoznaje </w:t>
      </w:r>
      <w:r w:rsidRPr="00863FA1">
        <w:rPr>
          <w:rFonts w:ascii="Bookman Old Style" w:hAnsi="Bookman Old Style"/>
          <w:sz w:val="22"/>
          <w:szCs w:val="22"/>
        </w:rPr>
        <w:t>się z wnioskiem oraz załączonymi do niego dokumentami. Wniosek jest sprawdzany pod względem kompletności, a w razie braku wymaganych dokumentów</w:t>
      </w:r>
      <w:r w:rsidR="003C050D" w:rsidRPr="00863FA1">
        <w:rPr>
          <w:rFonts w:ascii="Bookman Old Style" w:hAnsi="Bookman Old Style"/>
          <w:sz w:val="22"/>
          <w:szCs w:val="22"/>
        </w:rPr>
        <w:t xml:space="preserve"> pracownik</w:t>
      </w:r>
      <w:r w:rsidRPr="00863FA1">
        <w:rPr>
          <w:rFonts w:ascii="Bookman Old Style" w:hAnsi="Bookman Old Style"/>
          <w:sz w:val="22"/>
          <w:szCs w:val="22"/>
        </w:rPr>
        <w:t xml:space="preserve"> DIF wzywa Wnioskodawcę do uzupełnienia wniosku w terminie 7 dni, pod groźbą odrzucenia wniosku bez rozpatrywania. Na prośbę Wnioskodawcy termin ten może zostać przedłużony.</w:t>
      </w:r>
    </w:p>
    <w:p w14:paraId="00F52ECC" w14:textId="08809726" w:rsidR="008447C1" w:rsidRPr="00863FA1" w:rsidRDefault="008447C1" w:rsidP="00F67219">
      <w:pPr>
        <w:numPr>
          <w:ilvl w:val="0"/>
          <w:numId w:val="21"/>
        </w:numPr>
        <w:tabs>
          <w:tab w:val="clear" w:pos="720"/>
        </w:tabs>
        <w:spacing w:before="120"/>
        <w:ind w:left="426" w:hanging="426"/>
        <w:jc w:val="both"/>
        <w:rPr>
          <w:rFonts w:ascii="Bookman Old Style" w:hAnsi="Bookman Old Style"/>
          <w:bCs/>
          <w:sz w:val="22"/>
          <w:szCs w:val="22"/>
        </w:rPr>
      </w:pPr>
      <w:r w:rsidRPr="00863FA1">
        <w:rPr>
          <w:rFonts w:ascii="Bookman Old Style" w:hAnsi="Bookman Old Style"/>
          <w:sz w:val="22"/>
          <w:szCs w:val="22"/>
        </w:rPr>
        <w:t xml:space="preserve">O odrzuceniu wniosku Wnioskodawca informowany jest </w:t>
      </w:r>
      <w:r w:rsidR="00637950" w:rsidRPr="00863FA1">
        <w:rPr>
          <w:rFonts w:ascii="Bookman Old Style" w:hAnsi="Bookman Old Style"/>
          <w:sz w:val="22"/>
          <w:szCs w:val="22"/>
        </w:rPr>
        <w:t>za pośrednictwem poczty elektronicznej.</w:t>
      </w:r>
    </w:p>
    <w:p w14:paraId="5910EC73" w14:textId="77777777" w:rsidR="008447C1" w:rsidRPr="00863FA1" w:rsidRDefault="008447C1" w:rsidP="00F67219">
      <w:pPr>
        <w:tabs>
          <w:tab w:val="left" w:pos="426"/>
        </w:tabs>
        <w:spacing w:before="120"/>
        <w:rPr>
          <w:rFonts w:ascii="Bookman Old Style" w:hAnsi="Bookman Old Style"/>
          <w:sz w:val="22"/>
          <w:szCs w:val="22"/>
        </w:rPr>
      </w:pPr>
    </w:p>
    <w:p w14:paraId="794BD549" w14:textId="77777777" w:rsidR="008447C1" w:rsidRPr="00F67219" w:rsidRDefault="008447C1" w:rsidP="00F67219">
      <w:pPr>
        <w:tabs>
          <w:tab w:val="left" w:pos="426"/>
        </w:tabs>
        <w:spacing w:before="120"/>
        <w:jc w:val="center"/>
        <w:rPr>
          <w:rFonts w:ascii="Bookman Old Style" w:hAnsi="Bookman Old Style"/>
          <w:b/>
          <w:bCs/>
          <w:sz w:val="22"/>
          <w:szCs w:val="22"/>
        </w:rPr>
      </w:pPr>
      <w:r w:rsidRPr="00F67219">
        <w:rPr>
          <w:rFonts w:ascii="Bookman Old Style" w:hAnsi="Bookman Old Style"/>
          <w:b/>
          <w:bCs/>
          <w:sz w:val="22"/>
          <w:szCs w:val="22"/>
        </w:rPr>
        <w:t>§ 5</w:t>
      </w:r>
    </w:p>
    <w:p w14:paraId="6D425132" w14:textId="77777777" w:rsidR="008447C1" w:rsidRPr="00F67219" w:rsidRDefault="008447C1" w:rsidP="00F67219">
      <w:pPr>
        <w:pStyle w:val="Nagwek4"/>
        <w:tabs>
          <w:tab w:val="left" w:pos="426"/>
        </w:tabs>
        <w:spacing w:after="0"/>
        <w:ind w:left="0"/>
        <w:rPr>
          <w:bCs/>
          <w:szCs w:val="22"/>
        </w:rPr>
      </w:pPr>
      <w:r w:rsidRPr="00F67219">
        <w:rPr>
          <w:bCs/>
          <w:szCs w:val="22"/>
        </w:rPr>
        <w:t>OCENA WNIOSKU</w:t>
      </w:r>
    </w:p>
    <w:p w14:paraId="2431D8C9" w14:textId="77777777" w:rsidR="008447C1" w:rsidRPr="00863FA1" w:rsidRDefault="008447C1" w:rsidP="00F67219">
      <w:pPr>
        <w:spacing w:before="120"/>
        <w:ind w:left="426" w:hanging="426"/>
        <w:rPr>
          <w:rFonts w:ascii="Bookman Old Style" w:hAnsi="Bookman Old Style"/>
          <w:sz w:val="22"/>
          <w:szCs w:val="22"/>
        </w:rPr>
      </w:pPr>
    </w:p>
    <w:p w14:paraId="275666F8" w14:textId="77777777" w:rsidR="008447C1" w:rsidRPr="00863FA1" w:rsidRDefault="00637950" w:rsidP="00F67219">
      <w:pPr>
        <w:pStyle w:val="Akapitzlist"/>
        <w:numPr>
          <w:ilvl w:val="0"/>
          <w:numId w:val="23"/>
        </w:numPr>
        <w:tabs>
          <w:tab w:val="left" w:pos="426"/>
        </w:tabs>
        <w:spacing w:before="120"/>
        <w:ind w:left="426" w:hanging="426"/>
        <w:contextualSpacing w:val="0"/>
        <w:jc w:val="both"/>
        <w:rPr>
          <w:rFonts w:ascii="Bookman Old Style" w:hAnsi="Bookman Old Style"/>
          <w:sz w:val="22"/>
          <w:szCs w:val="22"/>
        </w:rPr>
      </w:pPr>
      <w:r w:rsidRPr="00863FA1">
        <w:rPr>
          <w:rFonts w:ascii="Bookman Old Style" w:hAnsi="Bookman Old Style"/>
          <w:sz w:val="22"/>
          <w:szCs w:val="22"/>
        </w:rPr>
        <w:t xml:space="preserve">Pracownik </w:t>
      </w:r>
      <w:r w:rsidR="008447C1" w:rsidRPr="00863FA1">
        <w:rPr>
          <w:rFonts w:ascii="Bookman Old Style" w:hAnsi="Bookman Old Style"/>
          <w:sz w:val="22"/>
          <w:szCs w:val="22"/>
        </w:rPr>
        <w:t>DIF dokonuje wstępnej analizy merytorycznej złożonego wniosku oraz oceny przedsięwzięcia Wnioskodawcy.</w:t>
      </w:r>
    </w:p>
    <w:p w14:paraId="38B90AAA" w14:textId="77777777" w:rsidR="008447C1" w:rsidRPr="00863FA1" w:rsidRDefault="00FD1693" w:rsidP="00F67219">
      <w:pPr>
        <w:pStyle w:val="Akapitzlist"/>
        <w:numPr>
          <w:ilvl w:val="0"/>
          <w:numId w:val="23"/>
        </w:numPr>
        <w:tabs>
          <w:tab w:val="left" w:pos="426"/>
        </w:tabs>
        <w:spacing w:before="120"/>
        <w:ind w:left="426" w:hanging="426"/>
        <w:contextualSpacing w:val="0"/>
        <w:jc w:val="both"/>
        <w:rPr>
          <w:rFonts w:ascii="Bookman Old Style" w:hAnsi="Bookman Old Style"/>
          <w:sz w:val="22"/>
          <w:szCs w:val="22"/>
        </w:rPr>
      </w:pPr>
      <w:r w:rsidRPr="00863FA1">
        <w:rPr>
          <w:rFonts w:ascii="Bookman Old Style" w:hAnsi="Bookman Old Style"/>
          <w:sz w:val="22"/>
          <w:szCs w:val="22"/>
        </w:rPr>
        <w:t xml:space="preserve">Pracownik </w:t>
      </w:r>
      <w:r w:rsidR="008447C1" w:rsidRPr="00863FA1">
        <w:rPr>
          <w:rFonts w:ascii="Bookman Old Style" w:hAnsi="Bookman Old Style"/>
          <w:sz w:val="22"/>
          <w:szCs w:val="22"/>
        </w:rPr>
        <w:t>DIF może zwracać się do Wnioskodawcy o dostarczenie dodatkowych informacji na temat sytuacji prawnej i ekonomicznej Wnioskodawcy oraz szczegółów planowanego przedsięwzięcia lub uzupełnienie wniosku w przypadku zauważonych braków formalnych.</w:t>
      </w:r>
    </w:p>
    <w:p w14:paraId="2DDAFC0B" w14:textId="77777777" w:rsidR="008447C1" w:rsidRPr="00863FA1" w:rsidRDefault="008447C1" w:rsidP="00F67219">
      <w:pPr>
        <w:pStyle w:val="Akapitzlist"/>
        <w:numPr>
          <w:ilvl w:val="0"/>
          <w:numId w:val="23"/>
        </w:numPr>
        <w:tabs>
          <w:tab w:val="left" w:pos="426"/>
        </w:tabs>
        <w:spacing w:before="120"/>
        <w:ind w:left="426" w:hanging="426"/>
        <w:contextualSpacing w:val="0"/>
        <w:jc w:val="both"/>
        <w:rPr>
          <w:rFonts w:ascii="Bookman Old Style" w:hAnsi="Bookman Old Style"/>
          <w:sz w:val="22"/>
          <w:szCs w:val="22"/>
        </w:rPr>
      </w:pPr>
      <w:r w:rsidRPr="00863FA1">
        <w:rPr>
          <w:rFonts w:ascii="Bookman Old Style" w:hAnsi="Bookman Old Style"/>
          <w:sz w:val="22"/>
          <w:szCs w:val="22"/>
        </w:rPr>
        <w:t xml:space="preserve">Równolegle z przeprowadzaną analizą wniosku, pracownik DIF może dokonać wizytacji w miejscu prowadzenia działalności gospodarczej przez wnioskodawcę. Wizytacja taka jest obowiązkowa w przypadku jeśli kwota pożyczki przekracza wartość 10.000 zł. Wizytacja ma na celu zweryfikowanie prawdziwości danych przedstawionych przez Wnioskodawcę w złożonych dokumentach. </w:t>
      </w:r>
    </w:p>
    <w:p w14:paraId="4503F522" w14:textId="77777777" w:rsidR="008447C1" w:rsidRPr="00863FA1" w:rsidRDefault="008447C1" w:rsidP="00F67219">
      <w:pPr>
        <w:pStyle w:val="Tekstpodstawowy"/>
        <w:numPr>
          <w:ilvl w:val="0"/>
          <w:numId w:val="23"/>
        </w:numPr>
        <w:tabs>
          <w:tab w:val="left" w:pos="426"/>
        </w:tabs>
        <w:spacing w:before="120"/>
        <w:ind w:left="426" w:hanging="426"/>
        <w:rPr>
          <w:szCs w:val="22"/>
        </w:rPr>
      </w:pPr>
      <w:r w:rsidRPr="00863FA1">
        <w:rPr>
          <w:szCs w:val="22"/>
        </w:rPr>
        <w:t xml:space="preserve">Po dokonaniu czynności, o których mowa w ust. 1 – 3, w terminie nie dłuższym niż 15 dni roboczych, z wyjątkiem określonym w § 5 ust. 2 (uzupełnienie wniosku), </w:t>
      </w:r>
      <w:r w:rsidR="00FD1693" w:rsidRPr="00863FA1">
        <w:rPr>
          <w:szCs w:val="22"/>
        </w:rPr>
        <w:t xml:space="preserve">pracownik </w:t>
      </w:r>
      <w:r w:rsidRPr="00863FA1">
        <w:rPr>
          <w:szCs w:val="22"/>
        </w:rPr>
        <w:t>DIF przekazuje kompletną dokumentację Wnioskodawcy wraz ze swoją oceną na posiedzenie Komisji, która dok</w:t>
      </w:r>
      <w:r w:rsidR="003D1EA8" w:rsidRPr="00863FA1">
        <w:rPr>
          <w:szCs w:val="22"/>
        </w:rPr>
        <w:t>onuje ostatecznej jej analizy i </w:t>
      </w:r>
      <w:r w:rsidRPr="00863FA1">
        <w:rPr>
          <w:szCs w:val="22"/>
        </w:rPr>
        <w:t>oceny pod względem ekonomicznym i p</w:t>
      </w:r>
      <w:r w:rsidR="003D1EA8" w:rsidRPr="00863FA1">
        <w:rPr>
          <w:szCs w:val="22"/>
        </w:rPr>
        <w:t>rawnym i wnioskuje do Zarządu o </w:t>
      </w:r>
      <w:r w:rsidRPr="00863FA1">
        <w:rPr>
          <w:szCs w:val="22"/>
        </w:rPr>
        <w:t>udzielenie lub nie udzielenie pożyczki.</w:t>
      </w:r>
    </w:p>
    <w:p w14:paraId="43DFE99A" w14:textId="77777777" w:rsidR="008447C1" w:rsidRPr="00863FA1" w:rsidRDefault="008447C1" w:rsidP="00F67219">
      <w:pPr>
        <w:pStyle w:val="Tekstpodstawowy"/>
        <w:numPr>
          <w:ilvl w:val="0"/>
          <w:numId w:val="23"/>
        </w:numPr>
        <w:tabs>
          <w:tab w:val="left" w:pos="426"/>
        </w:tabs>
        <w:spacing w:before="120"/>
        <w:ind w:left="426" w:hanging="426"/>
        <w:rPr>
          <w:szCs w:val="22"/>
        </w:rPr>
      </w:pPr>
      <w:r w:rsidRPr="00863FA1">
        <w:rPr>
          <w:szCs w:val="22"/>
        </w:rPr>
        <w:t>Uprawnionym do podjęcia decyzji w sprawie udzielenia pożyczki jest Zarząd</w:t>
      </w:r>
    </w:p>
    <w:p w14:paraId="00118108" w14:textId="77777777" w:rsidR="008447C1" w:rsidRPr="00863FA1" w:rsidRDefault="008447C1" w:rsidP="00F67219">
      <w:pPr>
        <w:pStyle w:val="Akapitzlist"/>
        <w:numPr>
          <w:ilvl w:val="0"/>
          <w:numId w:val="23"/>
        </w:numPr>
        <w:tabs>
          <w:tab w:val="left" w:pos="426"/>
        </w:tabs>
        <w:spacing w:before="120"/>
        <w:ind w:left="426" w:hanging="426"/>
        <w:contextualSpacing w:val="0"/>
        <w:jc w:val="both"/>
        <w:rPr>
          <w:rFonts w:ascii="Bookman Old Style" w:hAnsi="Bookman Old Style"/>
          <w:sz w:val="22"/>
          <w:szCs w:val="22"/>
        </w:rPr>
      </w:pPr>
      <w:r w:rsidRPr="00863FA1">
        <w:rPr>
          <w:rFonts w:ascii="Bookman Old Style" w:hAnsi="Bookman Old Style"/>
          <w:sz w:val="22"/>
          <w:szCs w:val="22"/>
        </w:rPr>
        <w:t>Zarząd podejmuje decyzję o udzieleniu lu</w:t>
      </w:r>
      <w:r w:rsidR="003D1EA8" w:rsidRPr="00863FA1">
        <w:rPr>
          <w:rFonts w:ascii="Bookman Old Style" w:hAnsi="Bookman Old Style"/>
          <w:sz w:val="22"/>
          <w:szCs w:val="22"/>
        </w:rPr>
        <w:t>b odmowie udzielenia pożyczki w </w:t>
      </w:r>
      <w:r w:rsidRPr="00863FA1">
        <w:rPr>
          <w:rFonts w:ascii="Bookman Old Style" w:hAnsi="Bookman Old Style"/>
          <w:sz w:val="22"/>
          <w:szCs w:val="22"/>
        </w:rPr>
        <w:t>oparciu o wniosek Komisji wraz z uzasadnieniem i własną ocenę wniosku.</w:t>
      </w:r>
    </w:p>
    <w:p w14:paraId="3A8FB958" w14:textId="77777777" w:rsidR="008447C1" w:rsidRPr="00863FA1" w:rsidRDefault="008447C1" w:rsidP="00F67219">
      <w:pPr>
        <w:pStyle w:val="Akapitzlist"/>
        <w:numPr>
          <w:ilvl w:val="0"/>
          <w:numId w:val="23"/>
        </w:numPr>
        <w:tabs>
          <w:tab w:val="left" w:pos="426"/>
          <w:tab w:val="num" w:pos="1983"/>
        </w:tabs>
        <w:spacing w:before="120"/>
        <w:ind w:left="426" w:hanging="426"/>
        <w:contextualSpacing w:val="0"/>
        <w:jc w:val="both"/>
        <w:rPr>
          <w:rFonts w:ascii="Bookman Old Style" w:hAnsi="Bookman Old Style"/>
          <w:sz w:val="22"/>
          <w:szCs w:val="22"/>
        </w:rPr>
      </w:pPr>
      <w:r w:rsidRPr="00863FA1">
        <w:rPr>
          <w:rFonts w:ascii="Bookman Old Style" w:hAnsi="Bookman Old Style"/>
          <w:sz w:val="22"/>
          <w:szCs w:val="22"/>
        </w:rPr>
        <w:t>W przypadku podjęcia decyzji o udzieleniu pożyczki DIF niezwłocznie informuje o decyzji Zarządu Wnioskodawcę oraz wzywa go do podpisania umowy pożyczki i złożenia zabezpieczeń, wskazanych przez MARR S.A.</w:t>
      </w:r>
    </w:p>
    <w:p w14:paraId="36C6299B" w14:textId="1C76B4BE" w:rsidR="008447C1" w:rsidRPr="00F67219" w:rsidRDefault="008447C1" w:rsidP="00F67219">
      <w:pPr>
        <w:pStyle w:val="Akapitzlist"/>
        <w:numPr>
          <w:ilvl w:val="0"/>
          <w:numId w:val="23"/>
        </w:numPr>
        <w:tabs>
          <w:tab w:val="left" w:pos="426"/>
          <w:tab w:val="num" w:pos="1983"/>
        </w:tabs>
        <w:spacing w:before="120"/>
        <w:ind w:left="426" w:hanging="426"/>
        <w:contextualSpacing w:val="0"/>
        <w:jc w:val="both"/>
        <w:rPr>
          <w:rFonts w:ascii="Bookman Old Style" w:hAnsi="Bookman Old Style"/>
          <w:sz w:val="22"/>
          <w:szCs w:val="22"/>
        </w:rPr>
      </w:pPr>
      <w:r w:rsidRPr="00863FA1">
        <w:rPr>
          <w:rFonts w:ascii="Bookman Old Style" w:hAnsi="Bookman Old Style"/>
          <w:sz w:val="22"/>
          <w:szCs w:val="22"/>
        </w:rPr>
        <w:t xml:space="preserve">Nieusprawiedliwione niestawiennictwo Wnioskodawcy na uzgodniony termin podpisania umowy będzie traktowane jako </w:t>
      </w:r>
      <w:r w:rsidRPr="00F67219">
        <w:rPr>
          <w:rFonts w:ascii="Bookman Old Style" w:hAnsi="Bookman Old Style"/>
          <w:sz w:val="22"/>
          <w:szCs w:val="22"/>
        </w:rPr>
        <w:t>rezygnacja z pożyczki.</w:t>
      </w:r>
    </w:p>
    <w:p w14:paraId="6B36EF1B" w14:textId="450D018A" w:rsidR="008447C1" w:rsidRPr="00863FA1" w:rsidRDefault="008447C1" w:rsidP="00F67219">
      <w:pPr>
        <w:pStyle w:val="Tekstpodstawowy3"/>
        <w:numPr>
          <w:ilvl w:val="0"/>
          <w:numId w:val="23"/>
        </w:numPr>
        <w:spacing w:before="120"/>
        <w:ind w:left="426" w:hanging="426"/>
        <w:jc w:val="both"/>
        <w:rPr>
          <w:sz w:val="22"/>
          <w:szCs w:val="22"/>
        </w:rPr>
      </w:pPr>
      <w:r w:rsidRPr="00F67219">
        <w:rPr>
          <w:sz w:val="22"/>
          <w:szCs w:val="22"/>
        </w:rPr>
        <w:t>W przypadku </w:t>
      </w:r>
      <w:r w:rsidRPr="00863FA1">
        <w:rPr>
          <w:sz w:val="22"/>
          <w:szCs w:val="22"/>
        </w:rPr>
        <w:t>podjęcia decyzji odmawia</w:t>
      </w:r>
      <w:r w:rsidR="003D1EA8" w:rsidRPr="00863FA1">
        <w:rPr>
          <w:sz w:val="22"/>
          <w:szCs w:val="22"/>
        </w:rPr>
        <w:t>jącej udzielenia pożyczki –DIF </w:t>
      </w:r>
      <w:r w:rsidRPr="00863FA1">
        <w:rPr>
          <w:sz w:val="22"/>
          <w:szCs w:val="22"/>
        </w:rPr>
        <w:t xml:space="preserve">zawiadamia o tym </w:t>
      </w:r>
      <w:r w:rsidR="00526481" w:rsidRPr="00863FA1">
        <w:rPr>
          <w:sz w:val="22"/>
          <w:szCs w:val="22"/>
        </w:rPr>
        <w:t xml:space="preserve">za pośrednictwem poczty elektronicznej </w:t>
      </w:r>
      <w:r w:rsidRPr="00863FA1">
        <w:rPr>
          <w:sz w:val="22"/>
          <w:szCs w:val="22"/>
        </w:rPr>
        <w:t>Wnioskodawcę w terminie</w:t>
      </w:r>
      <w:r w:rsidR="001330A5" w:rsidRPr="00863FA1">
        <w:rPr>
          <w:sz w:val="22"/>
          <w:szCs w:val="22"/>
        </w:rPr>
        <w:t xml:space="preserve"> do 5 (pięciu)</w:t>
      </w:r>
      <w:r w:rsidRPr="00863FA1">
        <w:rPr>
          <w:sz w:val="22"/>
          <w:szCs w:val="22"/>
        </w:rPr>
        <w:t xml:space="preserve"> dni roboczych od podjęcia decyzji.</w:t>
      </w:r>
    </w:p>
    <w:p w14:paraId="357FC9CF" w14:textId="77777777" w:rsidR="008447C1" w:rsidRPr="00F67219" w:rsidRDefault="008447C1" w:rsidP="00F67219">
      <w:pPr>
        <w:pStyle w:val="Tekstpodstawowy3"/>
        <w:numPr>
          <w:ilvl w:val="0"/>
          <w:numId w:val="23"/>
        </w:numPr>
        <w:spacing w:before="120"/>
        <w:ind w:left="426" w:hanging="426"/>
        <w:jc w:val="both"/>
        <w:rPr>
          <w:sz w:val="22"/>
          <w:szCs w:val="22"/>
        </w:rPr>
      </w:pPr>
      <w:r w:rsidRPr="00863FA1">
        <w:rPr>
          <w:sz w:val="22"/>
          <w:szCs w:val="22"/>
        </w:rPr>
        <w:t xml:space="preserve">Zarząd oraz wszelkie inne osoby uczestniczące w analizie wniosków o pożyczkę obowiązuje zasada zachowania </w:t>
      </w:r>
      <w:r w:rsidRPr="00F67219">
        <w:rPr>
          <w:sz w:val="22"/>
          <w:szCs w:val="22"/>
        </w:rPr>
        <w:t>poufności informacji przedstawionych przez Wnioskodawcę.</w:t>
      </w:r>
    </w:p>
    <w:p w14:paraId="026DCC5D" w14:textId="77777777" w:rsidR="008447C1" w:rsidRPr="00F67219" w:rsidRDefault="008447C1" w:rsidP="00F6721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both"/>
        <w:rPr>
          <w:rFonts w:ascii="Bookman Old Style" w:hAnsi="Bookman Old Style"/>
          <w:sz w:val="22"/>
          <w:szCs w:val="22"/>
        </w:rPr>
      </w:pPr>
    </w:p>
    <w:p w14:paraId="4945CE2C" w14:textId="77777777" w:rsidR="008447C1" w:rsidRPr="00F67219" w:rsidRDefault="008447C1" w:rsidP="00F67219">
      <w:pPr>
        <w:spacing w:before="120"/>
        <w:jc w:val="center"/>
        <w:rPr>
          <w:rFonts w:ascii="Bookman Old Style" w:hAnsi="Bookman Old Style"/>
          <w:b/>
          <w:bCs/>
          <w:sz w:val="22"/>
          <w:szCs w:val="22"/>
        </w:rPr>
      </w:pPr>
      <w:r w:rsidRPr="00F67219">
        <w:rPr>
          <w:rFonts w:ascii="Bookman Old Style" w:hAnsi="Bookman Old Style"/>
          <w:b/>
          <w:bCs/>
          <w:sz w:val="22"/>
          <w:szCs w:val="22"/>
        </w:rPr>
        <w:t>§ 6</w:t>
      </w:r>
    </w:p>
    <w:p w14:paraId="16034548" w14:textId="77777777" w:rsidR="008447C1" w:rsidRPr="00F67219"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b/>
          <w:bCs/>
          <w:sz w:val="22"/>
          <w:szCs w:val="22"/>
        </w:rPr>
      </w:pPr>
      <w:r w:rsidRPr="00F67219">
        <w:rPr>
          <w:rFonts w:ascii="Bookman Old Style" w:hAnsi="Bookman Old Style"/>
          <w:b/>
          <w:bCs/>
          <w:sz w:val="22"/>
          <w:szCs w:val="22"/>
        </w:rPr>
        <w:t>SPOSÓB I WARUNKI WYPŁATY POŻYCZKI</w:t>
      </w:r>
    </w:p>
    <w:p w14:paraId="168596BA" w14:textId="77777777" w:rsidR="00B95D7D" w:rsidRPr="00F67219" w:rsidRDefault="00B95D7D"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Bookman Old Style" w:hAnsi="Bookman Old Style"/>
          <w:b/>
          <w:bCs/>
          <w:sz w:val="22"/>
          <w:szCs w:val="22"/>
        </w:rPr>
      </w:pPr>
    </w:p>
    <w:p w14:paraId="1DF4208F" w14:textId="207D3428" w:rsidR="008447C1" w:rsidRPr="00863FA1" w:rsidRDefault="008447C1" w:rsidP="00F67219">
      <w:pPr>
        <w:pStyle w:val="Akapitzlist"/>
        <w:numPr>
          <w:ilvl w:val="0"/>
          <w:numId w:val="26"/>
        </w:numPr>
        <w:tabs>
          <w:tab w:val="left" w:pos="0"/>
        </w:tabs>
        <w:spacing w:before="120"/>
        <w:contextualSpacing w:val="0"/>
        <w:jc w:val="both"/>
        <w:rPr>
          <w:rFonts w:ascii="Bookman Old Style" w:hAnsi="Bookman Old Style"/>
          <w:strike/>
          <w:sz w:val="22"/>
          <w:szCs w:val="22"/>
        </w:rPr>
      </w:pPr>
      <w:r w:rsidRPr="00F67219">
        <w:rPr>
          <w:rFonts w:ascii="Bookman Old Style" w:hAnsi="Bookman Old Style"/>
          <w:sz w:val="22"/>
          <w:szCs w:val="22"/>
        </w:rPr>
        <w:t xml:space="preserve">Uchwała Zarządu o przyznaniu </w:t>
      </w:r>
      <w:r w:rsidRPr="00863FA1">
        <w:rPr>
          <w:rFonts w:ascii="Bookman Old Style" w:hAnsi="Bookman Old Style"/>
          <w:sz w:val="22"/>
          <w:szCs w:val="22"/>
        </w:rPr>
        <w:t xml:space="preserve">pożyczki jest podstawą do sporządzenia umowy pożyczki. Wzór umowy pożyczki </w:t>
      </w:r>
      <w:r w:rsidR="00FB50D6" w:rsidRPr="00863FA1">
        <w:rPr>
          <w:rFonts w:ascii="Bookman Old Style" w:hAnsi="Bookman Old Style"/>
          <w:sz w:val="22"/>
          <w:szCs w:val="22"/>
        </w:rPr>
        <w:t xml:space="preserve">przyjmowany jest uchwalą Zarządu. </w:t>
      </w:r>
    </w:p>
    <w:p w14:paraId="3991D043" w14:textId="77777777" w:rsidR="008447C1" w:rsidRPr="00863FA1" w:rsidRDefault="008447C1" w:rsidP="00F67219">
      <w:pPr>
        <w:pStyle w:val="Akapitzlist"/>
        <w:numPr>
          <w:ilvl w:val="0"/>
          <w:numId w:val="26"/>
        </w:numPr>
        <w:tabs>
          <w:tab w:val="left" w:pos="-142"/>
          <w:tab w:val="left" w:pos="0"/>
        </w:tabs>
        <w:spacing w:before="120"/>
        <w:contextualSpacing w:val="0"/>
        <w:jc w:val="both"/>
        <w:rPr>
          <w:rFonts w:ascii="Bookman Old Style" w:hAnsi="Bookman Old Style"/>
          <w:sz w:val="22"/>
          <w:szCs w:val="22"/>
        </w:rPr>
      </w:pPr>
      <w:r w:rsidRPr="00863FA1">
        <w:rPr>
          <w:rFonts w:ascii="Bookman Old Style" w:hAnsi="Bookman Old Style"/>
          <w:sz w:val="22"/>
          <w:szCs w:val="22"/>
        </w:rPr>
        <w:t>Warunkiem udzielenia</w:t>
      </w:r>
      <w:r w:rsidR="003D1EA8" w:rsidRPr="00863FA1">
        <w:rPr>
          <w:rFonts w:ascii="Bookman Old Style" w:hAnsi="Bookman Old Style"/>
          <w:sz w:val="22"/>
          <w:szCs w:val="22"/>
        </w:rPr>
        <w:t xml:space="preserve"> pożyczki przez MARR S.A. jest:</w:t>
      </w:r>
    </w:p>
    <w:p w14:paraId="29EF6AAA" w14:textId="77777777" w:rsidR="003D1EA8" w:rsidRPr="00863FA1" w:rsidRDefault="003D1EA8" w:rsidP="00F67219">
      <w:pPr>
        <w:pStyle w:val="Akapitzlist"/>
        <w:numPr>
          <w:ilvl w:val="0"/>
          <w:numId w:val="27"/>
        </w:numPr>
        <w:spacing w:before="120"/>
        <w:ind w:left="709" w:hanging="283"/>
        <w:contextualSpacing w:val="0"/>
        <w:jc w:val="both"/>
        <w:rPr>
          <w:rFonts w:ascii="Bookman Old Style" w:hAnsi="Bookman Old Style"/>
          <w:sz w:val="22"/>
          <w:szCs w:val="22"/>
        </w:rPr>
      </w:pPr>
      <w:r w:rsidRPr="00863FA1">
        <w:rPr>
          <w:rFonts w:ascii="Bookman Old Style" w:hAnsi="Bookman Old Style"/>
          <w:sz w:val="22"/>
          <w:szCs w:val="22"/>
        </w:rPr>
        <w:t>zawarcie z MARR S.A. umowy pożyczki,</w:t>
      </w:r>
    </w:p>
    <w:p w14:paraId="60DBCACE" w14:textId="77777777" w:rsidR="003D1EA8" w:rsidRPr="00863FA1" w:rsidRDefault="003D1EA8" w:rsidP="00F67219">
      <w:pPr>
        <w:pStyle w:val="Akapitzlist"/>
        <w:numPr>
          <w:ilvl w:val="0"/>
          <w:numId w:val="27"/>
        </w:numPr>
        <w:spacing w:before="120"/>
        <w:ind w:left="709" w:hanging="283"/>
        <w:contextualSpacing w:val="0"/>
        <w:jc w:val="both"/>
        <w:rPr>
          <w:rFonts w:ascii="Bookman Old Style" w:hAnsi="Bookman Old Style"/>
          <w:sz w:val="22"/>
          <w:szCs w:val="22"/>
        </w:rPr>
      </w:pPr>
      <w:r w:rsidRPr="00863FA1">
        <w:rPr>
          <w:rFonts w:ascii="Bookman Old Style" w:hAnsi="Bookman Old Style"/>
          <w:sz w:val="22"/>
          <w:szCs w:val="22"/>
        </w:rPr>
        <w:t>uiszczenie prowizji od udzielonej pożyczki,</w:t>
      </w:r>
    </w:p>
    <w:p w14:paraId="6B0032E0" w14:textId="77777777" w:rsidR="003D1EA8" w:rsidRPr="00F67219" w:rsidRDefault="003D1EA8" w:rsidP="00F67219">
      <w:pPr>
        <w:pStyle w:val="Akapitzlist"/>
        <w:numPr>
          <w:ilvl w:val="0"/>
          <w:numId w:val="27"/>
        </w:numPr>
        <w:spacing w:before="120"/>
        <w:ind w:left="709" w:hanging="283"/>
        <w:contextualSpacing w:val="0"/>
        <w:jc w:val="both"/>
        <w:rPr>
          <w:rFonts w:ascii="Bookman Old Style" w:hAnsi="Bookman Old Style"/>
          <w:sz w:val="22"/>
          <w:szCs w:val="22"/>
        </w:rPr>
      </w:pPr>
      <w:r w:rsidRPr="00863FA1">
        <w:rPr>
          <w:rFonts w:ascii="Bookman Old Style" w:hAnsi="Bookman Old Style"/>
          <w:sz w:val="22"/>
          <w:szCs w:val="22"/>
        </w:rPr>
        <w:t xml:space="preserve">ustanowienie zabezpieczenia pożyczki, o ile </w:t>
      </w:r>
      <w:r w:rsidRPr="00F67219">
        <w:rPr>
          <w:rFonts w:ascii="Bookman Old Style" w:hAnsi="Bookman Old Style"/>
          <w:sz w:val="22"/>
          <w:szCs w:val="22"/>
        </w:rPr>
        <w:t>Zarząd nie wyrazi zgody na wypłatę środków przed całkowitym zabezpieczeniem pożyczki.</w:t>
      </w:r>
    </w:p>
    <w:p w14:paraId="01ACA6C0" w14:textId="77777777" w:rsidR="003D1EA8" w:rsidRPr="00F67219" w:rsidRDefault="008447C1" w:rsidP="00F67219">
      <w:pPr>
        <w:pStyle w:val="Akapitzlist"/>
        <w:numPr>
          <w:ilvl w:val="0"/>
          <w:numId w:val="26"/>
        </w:numPr>
        <w:tabs>
          <w:tab w:val="left" w:pos="-142"/>
          <w:tab w:val="left" w:pos="0"/>
        </w:tabs>
        <w:spacing w:before="120"/>
        <w:contextualSpacing w:val="0"/>
        <w:jc w:val="both"/>
        <w:rPr>
          <w:rFonts w:ascii="Bookman Old Style" w:hAnsi="Bookman Old Style"/>
          <w:sz w:val="22"/>
          <w:szCs w:val="22"/>
        </w:rPr>
      </w:pPr>
      <w:r w:rsidRPr="00F67219">
        <w:rPr>
          <w:rFonts w:ascii="Bookman Old Style" w:hAnsi="Bookman Old Style"/>
          <w:sz w:val="22"/>
          <w:szCs w:val="22"/>
        </w:rPr>
        <w:t>Koszty z tytułu ustanowienia i prawnego zabezpieczenia pożyczki i odsetek ponosi Beneficjent.</w:t>
      </w:r>
    </w:p>
    <w:p w14:paraId="5785D277" w14:textId="77777777" w:rsidR="003D1EA8" w:rsidRPr="00F67219" w:rsidRDefault="008447C1" w:rsidP="00F67219">
      <w:pPr>
        <w:pStyle w:val="Akapitzlist"/>
        <w:numPr>
          <w:ilvl w:val="0"/>
          <w:numId w:val="26"/>
        </w:numPr>
        <w:tabs>
          <w:tab w:val="left" w:pos="-142"/>
          <w:tab w:val="left" w:pos="0"/>
        </w:tabs>
        <w:spacing w:before="120"/>
        <w:contextualSpacing w:val="0"/>
        <w:jc w:val="both"/>
        <w:rPr>
          <w:rFonts w:ascii="Bookman Old Style" w:hAnsi="Bookman Old Style"/>
          <w:sz w:val="22"/>
          <w:szCs w:val="22"/>
        </w:rPr>
      </w:pPr>
      <w:r w:rsidRPr="00F67219">
        <w:rPr>
          <w:rFonts w:ascii="Bookman Old Style" w:hAnsi="Bookman Old Style"/>
          <w:sz w:val="22"/>
          <w:szCs w:val="22"/>
        </w:rPr>
        <w:t>Na wniosek Beneficjenta kwota pożyczki może być pomniejszona o należną MARR S.A. kwotę prowizji.</w:t>
      </w:r>
    </w:p>
    <w:p w14:paraId="43E7FA58" w14:textId="77777777" w:rsidR="008447C1" w:rsidRPr="00F67219" w:rsidRDefault="008447C1" w:rsidP="00F67219">
      <w:pPr>
        <w:pStyle w:val="Akapitzlist"/>
        <w:numPr>
          <w:ilvl w:val="0"/>
          <w:numId w:val="26"/>
        </w:numPr>
        <w:tabs>
          <w:tab w:val="left" w:pos="-142"/>
          <w:tab w:val="left" w:pos="0"/>
        </w:tabs>
        <w:spacing w:before="120"/>
        <w:contextualSpacing w:val="0"/>
        <w:jc w:val="both"/>
        <w:rPr>
          <w:rFonts w:ascii="Bookman Old Style" w:hAnsi="Bookman Old Style"/>
          <w:sz w:val="22"/>
          <w:szCs w:val="22"/>
        </w:rPr>
      </w:pPr>
      <w:r w:rsidRPr="00F67219">
        <w:rPr>
          <w:rFonts w:ascii="Bookman Old Style" w:hAnsi="Bookman Old Style"/>
          <w:sz w:val="22"/>
          <w:szCs w:val="22"/>
        </w:rPr>
        <w:t>W zależności od postanowień umowy pożyczka może być:</w:t>
      </w:r>
    </w:p>
    <w:p w14:paraId="357BEE04" w14:textId="77777777" w:rsidR="008447C1" w:rsidRPr="00F67219" w:rsidRDefault="008447C1" w:rsidP="00F67219">
      <w:pPr>
        <w:numPr>
          <w:ilvl w:val="2"/>
          <w:numId w:val="28"/>
        </w:numPr>
        <w:tabs>
          <w:tab w:val="clear" w:pos="2868"/>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wypłacona jednorazowo, w całości,</w:t>
      </w:r>
    </w:p>
    <w:p w14:paraId="6E66E671" w14:textId="77777777" w:rsidR="008447C1" w:rsidRPr="00F67219" w:rsidRDefault="008447C1" w:rsidP="00F67219">
      <w:pPr>
        <w:numPr>
          <w:ilvl w:val="2"/>
          <w:numId w:val="28"/>
        </w:numPr>
        <w:tabs>
          <w:tab w:val="clear" w:pos="2868"/>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wypłacona w ratach, w wysokości i terminach ustalonych przez strony.</w:t>
      </w:r>
    </w:p>
    <w:p w14:paraId="7CA378D4" w14:textId="77777777" w:rsidR="008447C1" w:rsidRPr="00EA6194" w:rsidRDefault="008447C1" w:rsidP="00F67219">
      <w:pPr>
        <w:pStyle w:val="Akapitzlist"/>
        <w:numPr>
          <w:ilvl w:val="0"/>
          <w:numId w:val="26"/>
        </w:numPr>
        <w:tabs>
          <w:tab w:val="left" w:pos="0"/>
        </w:tabs>
        <w:spacing w:before="120"/>
        <w:contextualSpacing w:val="0"/>
        <w:jc w:val="both"/>
        <w:rPr>
          <w:rFonts w:ascii="Bookman Old Style" w:hAnsi="Bookman Old Style"/>
          <w:sz w:val="22"/>
          <w:szCs w:val="22"/>
        </w:rPr>
      </w:pPr>
      <w:r w:rsidRPr="00F67219">
        <w:rPr>
          <w:rFonts w:ascii="Bookman Old Style" w:hAnsi="Bookman Old Style"/>
          <w:sz w:val="22"/>
          <w:szCs w:val="22"/>
        </w:rPr>
        <w:t xml:space="preserve">Po zapłaceniu prowizji MARR S.A. wystawi na rzecz Beneficjenta fakturę na </w:t>
      </w:r>
      <w:r w:rsidRPr="00EA6194">
        <w:rPr>
          <w:rFonts w:ascii="Bookman Old Style" w:hAnsi="Bookman Old Style"/>
          <w:sz w:val="22"/>
          <w:szCs w:val="22"/>
        </w:rPr>
        <w:t>kwotę odpowiadającą kwocie prowizji.</w:t>
      </w:r>
    </w:p>
    <w:p w14:paraId="265F5FEB" w14:textId="77777777" w:rsidR="00B95D7D" w:rsidRPr="00EA6194" w:rsidRDefault="00B95D7D" w:rsidP="00F67219">
      <w:pPr>
        <w:pStyle w:val="Akapitzlist"/>
        <w:numPr>
          <w:ilvl w:val="0"/>
          <w:numId w:val="26"/>
        </w:numPr>
        <w:tabs>
          <w:tab w:val="left" w:pos="0"/>
        </w:tabs>
        <w:spacing w:before="120"/>
        <w:contextualSpacing w:val="0"/>
        <w:jc w:val="both"/>
        <w:rPr>
          <w:rFonts w:ascii="Bookman Old Style" w:hAnsi="Bookman Old Style"/>
          <w:sz w:val="22"/>
          <w:szCs w:val="22"/>
        </w:rPr>
      </w:pPr>
      <w:r w:rsidRPr="00EA6194">
        <w:rPr>
          <w:rFonts w:ascii="Bookman Old Style" w:hAnsi="Bookman Old Style"/>
          <w:sz w:val="22"/>
          <w:szCs w:val="22"/>
        </w:rPr>
        <w:t xml:space="preserve">Beneficjent </w:t>
      </w:r>
      <w:r w:rsidR="00B0531D" w:rsidRPr="00EA6194">
        <w:rPr>
          <w:rFonts w:ascii="Bookman Old Style" w:hAnsi="Bookman Old Style"/>
          <w:sz w:val="22"/>
          <w:szCs w:val="22"/>
        </w:rPr>
        <w:t xml:space="preserve">w okresie trwania umowy pożyczki </w:t>
      </w:r>
      <w:r w:rsidRPr="00EA6194">
        <w:rPr>
          <w:rFonts w:ascii="Bookman Old Style" w:hAnsi="Bookman Old Style"/>
          <w:sz w:val="22"/>
          <w:szCs w:val="22"/>
        </w:rPr>
        <w:t xml:space="preserve">zobowiązany jest </w:t>
      </w:r>
      <w:r w:rsidR="00B0531D" w:rsidRPr="00EA6194">
        <w:rPr>
          <w:rFonts w:ascii="Bookman Old Style" w:hAnsi="Bookman Old Style"/>
          <w:sz w:val="22"/>
          <w:szCs w:val="22"/>
        </w:rPr>
        <w:t>informować o </w:t>
      </w:r>
      <w:r w:rsidRPr="00EA6194">
        <w:rPr>
          <w:rFonts w:ascii="Bookman Old Style" w:hAnsi="Bookman Old Style"/>
          <w:sz w:val="22"/>
          <w:szCs w:val="22"/>
        </w:rPr>
        <w:t xml:space="preserve">źródle pochodzenia środków pożyczkowych w sposób i na zasadach </w:t>
      </w:r>
      <w:r w:rsidR="00F67219" w:rsidRPr="00EA6194">
        <w:rPr>
          <w:rFonts w:ascii="Bookman Old Style" w:hAnsi="Bookman Old Style"/>
          <w:sz w:val="22"/>
          <w:szCs w:val="22"/>
        </w:rPr>
        <w:t>wskazanych</w:t>
      </w:r>
      <w:r w:rsidRPr="00EA6194">
        <w:rPr>
          <w:rFonts w:ascii="Bookman Old Style" w:hAnsi="Bookman Old Style"/>
          <w:sz w:val="22"/>
          <w:szCs w:val="22"/>
        </w:rPr>
        <w:t xml:space="preserve"> przez MARR S.A. </w:t>
      </w:r>
    </w:p>
    <w:p w14:paraId="11BFDDBC" w14:textId="77777777" w:rsidR="001330A5" w:rsidRPr="00F67219" w:rsidRDefault="001330A5" w:rsidP="00F6721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center"/>
        <w:rPr>
          <w:rFonts w:ascii="Bookman Old Style" w:hAnsi="Bookman Old Style"/>
          <w:sz w:val="22"/>
          <w:szCs w:val="22"/>
        </w:rPr>
      </w:pPr>
    </w:p>
    <w:p w14:paraId="0538D9C8" w14:textId="77777777" w:rsidR="008447C1" w:rsidRPr="00F67219" w:rsidRDefault="008447C1" w:rsidP="00F67219">
      <w:pPr>
        <w:tabs>
          <w:tab w:val="left" w:pos="426"/>
        </w:tabs>
        <w:spacing w:before="120"/>
        <w:jc w:val="center"/>
        <w:rPr>
          <w:rFonts w:ascii="Bookman Old Style" w:hAnsi="Bookman Old Style"/>
          <w:b/>
          <w:bCs/>
          <w:sz w:val="22"/>
          <w:szCs w:val="22"/>
        </w:rPr>
      </w:pPr>
      <w:r w:rsidRPr="00F67219">
        <w:rPr>
          <w:rFonts w:ascii="Bookman Old Style" w:hAnsi="Bookman Old Style"/>
          <w:b/>
          <w:bCs/>
          <w:sz w:val="22"/>
          <w:szCs w:val="22"/>
        </w:rPr>
        <w:t>§ 7</w:t>
      </w:r>
    </w:p>
    <w:p w14:paraId="71077EE2" w14:textId="77777777" w:rsidR="008447C1" w:rsidRPr="00F67219" w:rsidRDefault="008447C1" w:rsidP="00F67219">
      <w:pPr>
        <w:tabs>
          <w:tab w:val="num"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jc w:val="center"/>
        <w:rPr>
          <w:rFonts w:ascii="Bookman Old Style" w:hAnsi="Bookman Old Style"/>
          <w:b/>
          <w:sz w:val="22"/>
          <w:szCs w:val="22"/>
        </w:rPr>
      </w:pPr>
      <w:r w:rsidRPr="00F67219">
        <w:rPr>
          <w:rFonts w:ascii="Bookman Old Style" w:hAnsi="Bookman Old Style"/>
          <w:b/>
          <w:sz w:val="22"/>
          <w:szCs w:val="22"/>
        </w:rPr>
        <w:t>SPŁATA POŻYCZEK</w:t>
      </w:r>
    </w:p>
    <w:p w14:paraId="479B8AE7" w14:textId="77777777" w:rsidR="00B0531D" w:rsidRPr="00F67219" w:rsidRDefault="00B0531D" w:rsidP="00F67219">
      <w:pPr>
        <w:tabs>
          <w:tab w:val="num"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rPr>
          <w:rFonts w:ascii="Bookman Old Style" w:hAnsi="Bookman Old Style"/>
          <w:b/>
          <w:sz w:val="22"/>
          <w:szCs w:val="22"/>
        </w:rPr>
      </w:pPr>
    </w:p>
    <w:p w14:paraId="352CA1DA" w14:textId="77777777" w:rsidR="008447C1" w:rsidRPr="00F67219" w:rsidRDefault="008447C1" w:rsidP="00F67219">
      <w:pPr>
        <w:pStyle w:val="Akapitzlist"/>
        <w:numPr>
          <w:ilvl w:val="1"/>
          <w:numId w:val="26"/>
        </w:numPr>
        <w:tabs>
          <w:tab w:val="clear" w:pos="1983"/>
          <w:tab w:val="num" w:pos="-6946"/>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Beneficjent jest zobowiązany spłacać poży</w:t>
      </w:r>
      <w:r w:rsidR="003D1EA8" w:rsidRPr="00F67219">
        <w:rPr>
          <w:rFonts w:ascii="Bookman Old Style" w:hAnsi="Bookman Old Style"/>
          <w:sz w:val="22"/>
          <w:szCs w:val="22"/>
        </w:rPr>
        <w:t>czkę na warunkach określonych w </w:t>
      </w:r>
      <w:r w:rsidRPr="00F67219">
        <w:rPr>
          <w:rFonts w:ascii="Bookman Old Style" w:hAnsi="Bookman Old Style"/>
          <w:sz w:val="22"/>
          <w:szCs w:val="22"/>
        </w:rPr>
        <w:t>umowie pożyczki.</w:t>
      </w:r>
    </w:p>
    <w:p w14:paraId="0C49EB2F" w14:textId="77777777" w:rsidR="003D1EA8"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Raty spłaty przekazywane są na rachu</w:t>
      </w:r>
      <w:r w:rsidR="003D1EA8" w:rsidRPr="00F67219">
        <w:rPr>
          <w:rFonts w:ascii="Bookman Old Style" w:hAnsi="Bookman Old Style"/>
          <w:sz w:val="22"/>
          <w:szCs w:val="22"/>
        </w:rPr>
        <w:t>nek bankowy MARR S.A. podany w </w:t>
      </w:r>
      <w:r w:rsidRPr="00F67219">
        <w:rPr>
          <w:rFonts w:ascii="Bookman Old Style" w:hAnsi="Bookman Old Style"/>
          <w:sz w:val="22"/>
          <w:szCs w:val="22"/>
        </w:rPr>
        <w:t>umowie pożyczki.</w:t>
      </w:r>
    </w:p>
    <w:p w14:paraId="0AD02C64" w14:textId="77777777" w:rsidR="003D1EA8"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Za dzień zapłaty uważa się dzień uznania rachunku MARR S.A.</w:t>
      </w:r>
    </w:p>
    <w:p w14:paraId="6F43A249" w14:textId="77777777" w:rsidR="003D1EA8"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Dopuszczalna jest możliwość wcześniejszej spłaty pożyczki.</w:t>
      </w:r>
    </w:p>
    <w:p w14:paraId="10B5BFEF" w14:textId="77777777" w:rsidR="003D1EA8"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W razie jakichkolwiek trudności w spłacie pożyczki Beneficjent jest obowiązany powiadomić o tym MARR S.A. i wskazać sposoby rozwiązania tych trudności.</w:t>
      </w:r>
    </w:p>
    <w:p w14:paraId="2790FF94" w14:textId="77777777" w:rsidR="003D1EA8"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 xml:space="preserve">Do zmiany warunków spłaty pożyczki konieczna jest zmiana umowy pożyczki </w:t>
      </w:r>
      <w:r w:rsidR="00C1217A">
        <w:rPr>
          <w:rFonts w:ascii="Bookman Old Style" w:hAnsi="Bookman Old Style"/>
          <w:sz w:val="22"/>
          <w:szCs w:val="22"/>
        </w:rPr>
        <w:t>w </w:t>
      </w:r>
      <w:r w:rsidRPr="00F67219">
        <w:rPr>
          <w:rFonts w:ascii="Bookman Old Style" w:hAnsi="Bookman Old Style"/>
          <w:sz w:val="22"/>
          <w:szCs w:val="22"/>
        </w:rPr>
        <w:t>formie pisemnego aneksu.</w:t>
      </w:r>
    </w:p>
    <w:p w14:paraId="00A99CBF" w14:textId="77777777" w:rsidR="003D1EA8"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Od zadłużenia przeterminowanego, powstałego w wyniku niespłacenia całości lub części pożyczki w terminach ustalonych w umowie, odsetki są naliczane</w:t>
      </w:r>
      <w:r w:rsidR="00C1217A">
        <w:rPr>
          <w:rFonts w:ascii="Bookman Old Style" w:hAnsi="Bookman Old Style"/>
          <w:sz w:val="22"/>
          <w:szCs w:val="22"/>
        </w:rPr>
        <w:t xml:space="preserve"> w </w:t>
      </w:r>
      <w:r w:rsidRPr="00F67219">
        <w:rPr>
          <w:rFonts w:ascii="Bookman Old Style" w:hAnsi="Bookman Old Style"/>
          <w:sz w:val="22"/>
          <w:szCs w:val="22"/>
        </w:rPr>
        <w:t>wysokości odsetek ustawowych.</w:t>
      </w:r>
    </w:p>
    <w:p w14:paraId="05EF05E9" w14:textId="77777777" w:rsidR="003D1EA8"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W przypadku niezgodnego z umową wykorzystania środków pożyczki może nastąpić zmiana oprocentowania całej pożyczki na oprocentowanie ustawowe obowiązujące w dniu podpisania umowy. O fakcie podwyższenia oprocentowania oraz należnej dopłacie z tytułu zmiany oprocentowania Beneficjent zostanie powiadomiony niezwłocznie po podjęciu przez MARR S.A. informacji o zaistniałych okolicznościach uzasadniających taką decyzję.</w:t>
      </w:r>
    </w:p>
    <w:p w14:paraId="3DC269CD" w14:textId="77777777" w:rsidR="008447C1"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Należności MARR S.A. z tytułu spłaty po</w:t>
      </w:r>
      <w:r w:rsidR="003D1EA8" w:rsidRPr="00F67219">
        <w:rPr>
          <w:rFonts w:ascii="Bookman Old Style" w:hAnsi="Bookman Old Style"/>
          <w:sz w:val="22"/>
          <w:szCs w:val="22"/>
        </w:rPr>
        <w:t>życzki i odsetek pokrywane są w </w:t>
      </w:r>
      <w:r w:rsidRPr="00F67219">
        <w:rPr>
          <w:rFonts w:ascii="Bookman Old Style" w:hAnsi="Bookman Old Style"/>
          <w:sz w:val="22"/>
          <w:szCs w:val="22"/>
        </w:rPr>
        <w:t xml:space="preserve">następującej kolejności: </w:t>
      </w:r>
      <w:r w:rsidRPr="00B63833">
        <w:rPr>
          <w:rFonts w:ascii="Bookman Old Style" w:hAnsi="Bookman Old Style"/>
          <w:sz w:val="22"/>
          <w:szCs w:val="22"/>
        </w:rPr>
        <w:t>koszty sądowe i koszty egzekucyjne w wypadku ich wystąpienia, odsetki za opóźnienie, odsetki umowne, kapitał.</w:t>
      </w:r>
      <w:r w:rsidRPr="00F67219">
        <w:rPr>
          <w:rFonts w:ascii="Bookman Old Style" w:hAnsi="Bookman Old Style"/>
          <w:sz w:val="22"/>
          <w:szCs w:val="22"/>
        </w:rPr>
        <w:t xml:space="preserve"> </w:t>
      </w:r>
    </w:p>
    <w:p w14:paraId="6661BE9C" w14:textId="77777777" w:rsidR="008447C1" w:rsidRPr="00F67219" w:rsidRDefault="008447C1" w:rsidP="00F6721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Bookman Old Style" w:hAnsi="Bookman Old Style"/>
          <w:b/>
          <w:bCs/>
          <w:sz w:val="22"/>
          <w:szCs w:val="22"/>
        </w:rPr>
      </w:pPr>
    </w:p>
    <w:p w14:paraId="4EDA5F28" w14:textId="77777777" w:rsidR="008447C1" w:rsidRPr="00F67219" w:rsidRDefault="008447C1" w:rsidP="00F6721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center"/>
        <w:rPr>
          <w:rFonts w:ascii="Bookman Old Style" w:hAnsi="Bookman Old Style"/>
          <w:sz w:val="22"/>
          <w:szCs w:val="22"/>
        </w:rPr>
      </w:pPr>
      <w:r w:rsidRPr="00F67219">
        <w:rPr>
          <w:rFonts w:ascii="Bookman Old Style" w:hAnsi="Bookman Old Style"/>
          <w:b/>
          <w:bCs/>
          <w:sz w:val="22"/>
          <w:szCs w:val="22"/>
        </w:rPr>
        <w:t>§ 8</w:t>
      </w:r>
    </w:p>
    <w:p w14:paraId="2A815E5E" w14:textId="77777777" w:rsidR="008447C1" w:rsidRPr="00F67219"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b/>
          <w:sz w:val="22"/>
          <w:szCs w:val="22"/>
        </w:rPr>
      </w:pPr>
      <w:r w:rsidRPr="00F67219">
        <w:rPr>
          <w:rFonts w:ascii="Bookman Old Style" w:hAnsi="Bookman Old Style"/>
          <w:b/>
          <w:sz w:val="22"/>
          <w:szCs w:val="22"/>
        </w:rPr>
        <w:t>OBOWIĄZKI SPRAWOZDAWCZE BENEFICJENTA</w:t>
      </w:r>
    </w:p>
    <w:p w14:paraId="400E1803" w14:textId="77777777" w:rsidR="00B0531D" w:rsidRPr="00F67219" w:rsidRDefault="00B0531D"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b/>
          <w:sz w:val="22"/>
          <w:szCs w:val="22"/>
        </w:rPr>
      </w:pPr>
    </w:p>
    <w:p w14:paraId="77BBF916" w14:textId="77777777" w:rsidR="008447C1" w:rsidRPr="00F67219" w:rsidRDefault="008447C1" w:rsidP="00F67219">
      <w:pPr>
        <w:numPr>
          <w:ilvl w:val="3"/>
          <w:numId w:val="29"/>
        </w:numPr>
        <w:tabs>
          <w:tab w:val="clear" w:pos="3408"/>
          <w:tab w:val="left" w:pos="-142"/>
        </w:tabs>
        <w:spacing w:before="120"/>
        <w:ind w:left="426" w:hanging="426"/>
        <w:jc w:val="both"/>
        <w:rPr>
          <w:rFonts w:ascii="Bookman Old Style" w:hAnsi="Bookman Old Style"/>
          <w:sz w:val="22"/>
          <w:szCs w:val="22"/>
        </w:rPr>
      </w:pPr>
      <w:r w:rsidRPr="00F67219">
        <w:rPr>
          <w:rFonts w:ascii="Bookman Old Style" w:hAnsi="Bookman Old Style"/>
          <w:sz w:val="22"/>
          <w:szCs w:val="22"/>
        </w:rPr>
        <w:t xml:space="preserve">Beneficjent zobowiązany jest do przedstawienia rozliczenia z wykorzystania środków pożyczki oraz wkładu własnego zgodnie z celem określonym w umowie. </w:t>
      </w:r>
    </w:p>
    <w:p w14:paraId="014FC492" w14:textId="77777777" w:rsidR="008447C1" w:rsidRPr="00F67219" w:rsidRDefault="008447C1" w:rsidP="00F67219">
      <w:pPr>
        <w:numPr>
          <w:ilvl w:val="3"/>
          <w:numId w:val="29"/>
        </w:numPr>
        <w:tabs>
          <w:tab w:val="clear" w:pos="3408"/>
          <w:tab w:val="left" w:pos="-142"/>
        </w:tabs>
        <w:spacing w:before="120"/>
        <w:ind w:left="426" w:hanging="426"/>
        <w:jc w:val="both"/>
        <w:rPr>
          <w:rFonts w:ascii="Bookman Old Style" w:hAnsi="Bookman Old Style"/>
          <w:sz w:val="22"/>
          <w:szCs w:val="22"/>
        </w:rPr>
      </w:pPr>
      <w:r w:rsidRPr="00F67219">
        <w:rPr>
          <w:rFonts w:ascii="Bookman Old Style" w:hAnsi="Bookman Old Style"/>
          <w:sz w:val="22"/>
          <w:szCs w:val="22"/>
        </w:rPr>
        <w:t>Beneficjent jest zobowiązany do niezwłocznego przekazywania MARR S.A. przez cały okres spłaty pożyczki niezbędnych informa</w:t>
      </w:r>
      <w:r w:rsidR="003D1EA8" w:rsidRPr="00F67219">
        <w:rPr>
          <w:rFonts w:ascii="Bookman Old Style" w:hAnsi="Bookman Old Style"/>
          <w:sz w:val="22"/>
          <w:szCs w:val="22"/>
        </w:rPr>
        <w:t>cji o swojej sytuacji prawnej i </w:t>
      </w:r>
      <w:r w:rsidRPr="00F67219">
        <w:rPr>
          <w:rFonts w:ascii="Bookman Old Style" w:hAnsi="Bookman Old Style"/>
          <w:sz w:val="22"/>
          <w:szCs w:val="22"/>
        </w:rPr>
        <w:t>ekonomicznej, w tym o zaciąganych pożyczkach, kredytach, obciążeniach.</w:t>
      </w:r>
    </w:p>
    <w:p w14:paraId="6C34C704" w14:textId="77777777" w:rsidR="008447C1" w:rsidRPr="00F67219" w:rsidRDefault="008447C1" w:rsidP="00F67219">
      <w:pPr>
        <w:numPr>
          <w:ilvl w:val="3"/>
          <w:numId w:val="29"/>
        </w:numPr>
        <w:tabs>
          <w:tab w:val="clear" w:pos="3408"/>
          <w:tab w:val="left" w:pos="-142"/>
        </w:tabs>
        <w:spacing w:before="120"/>
        <w:ind w:left="426" w:hanging="426"/>
        <w:jc w:val="both"/>
        <w:rPr>
          <w:rFonts w:ascii="Bookman Old Style" w:hAnsi="Bookman Old Style"/>
          <w:sz w:val="22"/>
          <w:szCs w:val="22"/>
        </w:rPr>
      </w:pPr>
      <w:r w:rsidRPr="00F67219">
        <w:rPr>
          <w:rFonts w:ascii="Bookman Old Style" w:hAnsi="Bookman Old Style"/>
          <w:sz w:val="22"/>
          <w:szCs w:val="22"/>
        </w:rPr>
        <w:t>Beneficjent jest zobowiązany do umożliwienia prowadzenia wizytacji przez MARR S.A. w swojej siedzibie i wszystkich oddziałach.</w:t>
      </w:r>
    </w:p>
    <w:p w14:paraId="3FC3C437" w14:textId="77777777" w:rsidR="008447C1" w:rsidRPr="00F67219" w:rsidRDefault="008447C1" w:rsidP="00F6721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Bookman Old Style" w:hAnsi="Bookman Old Style"/>
          <w:sz w:val="22"/>
          <w:szCs w:val="22"/>
        </w:rPr>
      </w:pPr>
    </w:p>
    <w:p w14:paraId="544B363D" w14:textId="77777777" w:rsidR="008447C1" w:rsidRPr="00F67219"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sz w:val="22"/>
          <w:szCs w:val="22"/>
        </w:rPr>
      </w:pPr>
      <w:r w:rsidRPr="00F67219">
        <w:rPr>
          <w:rFonts w:ascii="Bookman Old Style" w:hAnsi="Bookman Old Style"/>
          <w:b/>
          <w:bCs/>
          <w:sz w:val="22"/>
          <w:szCs w:val="22"/>
        </w:rPr>
        <w:t>§ 9</w:t>
      </w:r>
    </w:p>
    <w:p w14:paraId="646CAE34" w14:textId="77777777" w:rsidR="008447C1" w:rsidRPr="00F67219"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b/>
          <w:sz w:val="22"/>
          <w:szCs w:val="22"/>
        </w:rPr>
      </w:pPr>
      <w:r w:rsidRPr="00F67219">
        <w:rPr>
          <w:rFonts w:ascii="Bookman Old Style" w:hAnsi="Bookman Old Style"/>
          <w:b/>
          <w:sz w:val="22"/>
          <w:szCs w:val="22"/>
        </w:rPr>
        <w:t>WYPOWIEDZENIE UMOWY POŻYCZKI</w:t>
      </w:r>
    </w:p>
    <w:p w14:paraId="3863FE3F" w14:textId="77777777" w:rsidR="00B0531D" w:rsidRPr="00F67219" w:rsidRDefault="00B0531D"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b/>
          <w:sz w:val="22"/>
          <w:szCs w:val="22"/>
        </w:rPr>
      </w:pPr>
    </w:p>
    <w:p w14:paraId="6F1D8C4D" w14:textId="77777777" w:rsidR="008447C1" w:rsidRPr="00F67219" w:rsidRDefault="008447C1" w:rsidP="00F67219">
      <w:pPr>
        <w:pStyle w:val="Tekstpodstawowy"/>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Cs w:val="22"/>
        </w:rPr>
      </w:pPr>
      <w:r w:rsidRPr="00F67219">
        <w:rPr>
          <w:szCs w:val="22"/>
        </w:rPr>
        <w:t>MARR S.A. może w każdym czasie w drodze jednostronnego oświadczenia woli wypowiedzieć umowę pożyczki, w następujących wypadkach:</w:t>
      </w:r>
    </w:p>
    <w:p w14:paraId="5B9C68DF" w14:textId="77777777" w:rsidR="003D1EA8" w:rsidRPr="00F67219" w:rsidRDefault="008447C1" w:rsidP="00F67219">
      <w:pPr>
        <w:numPr>
          <w:ilvl w:val="0"/>
          <w:numId w:val="32"/>
        </w:numPr>
        <w:spacing w:before="120"/>
        <w:ind w:left="426" w:hanging="426"/>
        <w:jc w:val="both"/>
        <w:rPr>
          <w:rFonts w:ascii="Bookman Old Style" w:hAnsi="Bookman Old Style"/>
          <w:sz w:val="22"/>
          <w:szCs w:val="22"/>
        </w:rPr>
      </w:pPr>
      <w:r w:rsidRPr="00F67219">
        <w:rPr>
          <w:rFonts w:ascii="Bookman Old Style" w:hAnsi="Bookman Old Style"/>
          <w:sz w:val="22"/>
          <w:szCs w:val="22"/>
        </w:rPr>
        <w:t>Beneficjent wykorzystuje pożyczkę niezgodnie z celem określonym w umowie,</w:t>
      </w:r>
    </w:p>
    <w:p w14:paraId="1A701971" w14:textId="77777777" w:rsidR="003D1EA8" w:rsidRPr="00F67219" w:rsidRDefault="008447C1" w:rsidP="00F67219">
      <w:pPr>
        <w:numPr>
          <w:ilvl w:val="0"/>
          <w:numId w:val="32"/>
        </w:numPr>
        <w:spacing w:before="120"/>
        <w:ind w:left="426" w:hanging="426"/>
        <w:jc w:val="both"/>
        <w:rPr>
          <w:rFonts w:ascii="Bookman Old Style" w:hAnsi="Bookman Old Style"/>
          <w:sz w:val="22"/>
          <w:szCs w:val="22"/>
        </w:rPr>
      </w:pPr>
      <w:r w:rsidRPr="00F67219">
        <w:rPr>
          <w:rFonts w:ascii="Bookman Old Style" w:hAnsi="Bookman Old Style"/>
          <w:sz w:val="22"/>
          <w:szCs w:val="22"/>
        </w:rPr>
        <w:t>Beneficjent nie zachowuje terminów spłat,</w:t>
      </w:r>
    </w:p>
    <w:p w14:paraId="598CC324" w14:textId="77777777" w:rsidR="003D1EA8" w:rsidRPr="00F67219" w:rsidRDefault="008447C1" w:rsidP="00F67219">
      <w:pPr>
        <w:numPr>
          <w:ilvl w:val="0"/>
          <w:numId w:val="32"/>
        </w:numPr>
        <w:spacing w:before="120"/>
        <w:ind w:left="426" w:hanging="426"/>
        <w:jc w:val="both"/>
        <w:rPr>
          <w:rFonts w:ascii="Bookman Old Style" w:hAnsi="Bookman Old Style"/>
          <w:sz w:val="22"/>
          <w:szCs w:val="22"/>
        </w:rPr>
      </w:pPr>
      <w:r w:rsidRPr="00F67219">
        <w:rPr>
          <w:rFonts w:ascii="Bookman Old Style" w:hAnsi="Bookman Old Style"/>
          <w:sz w:val="22"/>
          <w:szCs w:val="22"/>
        </w:rPr>
        <w:t>Beneficjent dostarczył nieprawdziwych informacji dotyczących jego sytuacji ekonomicznej przy rozpatrywaniu wniosku lub w trakcie realizacji przedsięwzięcia,</w:t>
      </w:r>
    </w:p>
    <w:p w14:paraId="082713AC" w14:textId="77777777" w:rsidR="003D1EA8" w:rsidRPr="00F67219" w:rsidRDefault="008447C1" w:rsidP="00F67219">
      <w:pPr>
        <w:numPr>
          <w:ilvl w:val="0"/>
          <w:numId w:val="32"/>
        </w:numPr>
        <w:spacing w:before="120"/>
        <w:ind w:left="426" w:hanging="426"/>
        <w:jc w:val="both"/>
        <w:rPr>
          <w:rFonts w:ascii="Bookman Old Style" w:hAnsi="Bookman Old Style"/>
          <w:sz w:val="22"/>
          <w:szCs w:val="22"/>
        </w:rPr>
      </w:pPr>
      <w:r w:rsidRPr="00F67219">
        <w:rPr>
          <w:rFonts w:ascii="Bookman Old Style" w:hAnsi="Bookman Old Style"/>
          <w:sz w:val="22"/>
          <w:szCs w:val="22"/>
        </w:rPr>
        <w:t>Beneficjent nie zaangażował w przedsięwzięcie pełnej deklarowanej kwoty,</w:t>
      </w:r>
    </w:p>
    <w:p w14:paraId="5E2A6DEC" w14:textId="77777777" w:rsidR="003D1EA8" w:rsidRPr="00F67219" w:rsidRDefault="008447C1" w:rsidP="00F67219">
      <w:pPr>
        <w:numPr>
          <w:ilvl w:val="0"/>
          <w:numId w:val="32"/>
        </w:numPr>
        <w:spacing w:before="120"/>
        <w:ind w:left="426" w:hanging="426"/>
        <w:jc w:val="both"/>
        <w:rPr>
          <w:rFonts w:ascii="Bookman Old Style" w:hAnsi="Bookman Old Style"/>
          <w:sz w:val="22"/>
          <w:szCs w:val="22"/>
        </w:rPr>
      </w:pPr>
      <w:r w:rsidRPr="00F67219">
        <w:rPr>
          <w:rFonts w:ascii="Bookman Old Style" w:hAnsi="Bookman Old Style"/>
          <w:sz w:val="22"/>
          <w:szCs w:val="22"/>
        </w:rPr>
        <w:t>otwarto likwidację lub postępowanie upadłościowe Beneficjenta,</w:t>
      </w:r>
    </w:p>
    <w:p w14:paraId="1CC7D8AB" w14:textId="77777777" w:rsidR="003D1EA8" w:rsidRPr="00F67219" w:rsidRDefault="008447C1" w:rsidP="00F67219">
      <w:pPr>
        <w:numPr>
          <w:ilvl w:val="0"/>
          <w:numId w:val="32"/>
        </w:numPr>
        <w:spacing w:before="120"/>
        <w:ind w:left="426" w:hanging="426"/>
        <w:jc w:val="both"/>
        <w:rPr>
          <w:rFonts w:ascii="Bookman Old Style" w:hAnsi="Bookman Old Style"/>
          <w:sz w:val="22"/>
          <w:szCs w:val="22"/>
        </w:rPr>
      </w:pPr>
      <w:r w:rsidRPr="00F67219">
        <w:rPr>
          <w:rFonts w:ascii="Bookman Old Style" w:hAnsi="Bookman Old Style"/>
          <w:sz w:val="22"/>
          <w:szCs w:val="22"/>
        </w:rPr>
        <w:t>stwierdzono zagrożenie terminowej spłaty pożyczki,</w:t>
      </w:r>
    </w:p>
    <w:p w14:paraId="39CFDB1C" w14:textId="77777777" w:rsidR="008447C1" w:rsidRPr="00F67219" w:rsidRDefault="008447C1" w:rsidP="00F67219">
      <w:pPr>
        <w:numPr>
          <w:ilvl w:val="0"/>
          <w:numId w:val="32"/>
        </w:numPr>
        <w:spacing w:before="120"/>
        <w:ind w:left="426" w:hanging="426"/>
        <w:jc w:val="both"/>
        <w:rPr>
          <w:rFonts w:ascii="Bookman Old Style" w:hAnsi="Bookman Old Style"/>
          <w:sz w:val="22"/>
          <w:szCs w:val="22"/>
        </w:rPr>
      </w:pPr>
      <w:r w:rsidRPr="00F67219">
        <w:rPr>
          <w:rFonts w:ascii="Bookman Old Style" w:hAnsi="Bookman Old Style"/>
          <w:sz w:val="22"/>
          <w:szCs w:val="22"/>
        </w:rPr>
        <w:t>Beneficjent nie przedstawił rozliczenia z wykorzystania środków pożyczki.</w:t>
      </w:r>
    </w:p>
    <w:p w14:paraId="7615837B" w14:textId="65631ACF" w:rsidR="00FB46FC" w:rsidRDefault="00FB46FC" w:rsidP="00F67219">
      <w:pPr>
        <w:tabs>
          <w:tab w:val="left" w:pos="0"/>
        </w:tabs>
        <w:spacing w:before="120"/>
        <w:jc w:val="center"/>
        <w:rPr>
          <w:rFonts w:ascii="Bookman Old Style" w:hAnsi="Bookman Old Style"/>
          <w:sz w:val="22"/>
          <w:szCs w:val="22"/>
        </w:rPr>
      </w:pPr>
    </w:p>
    <w:p w14:paraId="382E4A72" w14:textId="77777777" w:rsidR="00DE7CF2" w:rsidRPr="00F67219" w:rsidRDefault="00DE7CF2" w:rsidP="003C19DD">
      <w:pPr>
        <w:tabs>
          <w:tab w:val="left" w:pos="0"/>
        </w:tabs>
        <w:spacing w:before="120"/>
        <w:rPr>
          <w:rFonts w:ascii="Bookman Old Style" w:hAnsi="Bookman Old Style"/>
          <w:sz w:val="22"/>
          <w:szCs w:val="22"/>
        </w:rPr>
      </w:pPr>
    </w:p>
    <w:p w14:paraId="3261FC5F" w14:textId="77777777" w:rsidR="008447C1" w:rsidRPr="00F67219" w:rsidRDefault="008447C1" w:rsidP="00F67219">
      <w:pPr>
        <w:spacing w:before="120"/>
        <w:jc w:val="center"/>
        <w:rPr>
          <w:rFonts w:ascii="Bookman Old Style" w:hAnsi="Bookman Old Style"/>
          <w:b/>
          <w:sz w:val="22"/>
          <w:szCs w:val="22"/>
        </w:rPr>
      </w:pPr>
      <w:r w:rsidRPr="00F67219">
        <w:rPr>
          <w:rFonts w:ascii="Bookman Old Style" w:hAnsi="Bookman Old Style"/>
          <w:b/>
          <w:sz w:val="22"/>
          <w:szCs w:val="22"/>
        </w:rPr>
        <w:t>§ 10</w:t>
      </w:r>
    </w:p>
    <w:p w14:paraId="741B978F" w14:textId="77777777" w:rsidR="008447C1" w:rsidRPr="00F67219" w:rsidRDefault="008447C1" w:rsidP="00F67219">
      <w:pPr>
        <w:pStyle w:val="Nagwek3"/>
        <w:tabs>
          <w:tab w:val="clear" w:pos="709"/>
        </w:tabs>
        <w:spacing w:before="120" w:after="0"/>
        <w:rPr>
          <w:szCs w:val="22"/>
        </w:rPr>
      </w:pPr>
      <w:r w:rsidRPr="00F67219">
        <w:rPr>
          <w:szCs w:val="22"/>
        </w:rPr>
        <w:t>OGÓLNE ZASADY FINANSOWE FUNDUSZU</w:t>
      </w:r>
    </w:p>
    <w:p w14:paraId="61923AFD" w14:textId="77777777" w:rsidR="00B0531D" w:rsidRPr="00F67219" w:rsidRDefault="00B0531D" w:rsidP="00F67219">
      <w:pPr>
        <w:spacing w:before="120"/>
        <w:rPr>
          <w:rFonts w:ascii="Bookman Old Style" w:hAnsi="Bookman Old Style"/>
          <w:sz w:val="22"/>
          <w:szCs w:val="22"/>
        </w:rPr>
      </w:pPr>
    </w:p>
    <w:p w14:paraId="41EDE76F" w14:textId="77777777" w:rsidR="008447C1" w:rsidRPr="00F67219" w:rsidRDefault="008447C1" w:rsidP="00F67219">
      <w:pPr>
        <w:numPr>
          <w:ilvl w:val="0"/>
          <w:numId w:val="2"/>
        </w:numPr>
        <w:tabs>
          <w:tab w:val="clear" w:pos="360"/>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Bookman Old Style" w:hAnsi="Bookman Old Style"/>
          <w:sz w:val="22"/>
          <w:szCs w:val="22"/>
        </w:rPr>
      </w:pPr>
      <w:r w:rsidRPr="00F67219">
        <w:rPr>
          <w:rFonts w:ascii="Bookman Old Style" w:hAnsi="Bookman Old Style"/>
          <w:sz w:val="22"/>
          <w:szCs w:val="22"/>
        </w:rPr>
        <w:t>Z Funduszu Pożyczkowego dla Wspólnot Mieszk</w:t>
      </w:r>
      <w:r w:rsidR="0044559D" w:rsidRPr="00F67219">
        <w:rPr>
          <w:rFonts w:ascii="Bookman Old Style" w:hAnsi="Bookman Old Style"/>
          <w:sz w:val="22"/>
          <w:szCs w:val="22"/>
        </w:rPr>
        <w:t>aniowych udziela się pożyczek w </w:t>
      </w:r>
      <w:r w:rsidRPr="00F67219">
        <w:rPr>
          <w:rFonts w:ascii="Bookman Old Style" w:hAnsi="Bookman Old Style"/>
          <w:sz w:val="22"/>
          <w:szCs w:val="22"/>
        </w:rPr>
        <w:t>miarę posiadanych środków wyodrębnionych w tym celu.</w:t>
      </w:r>
    </w:p>
    <w:p w14:paraId="5ED459E6" w14:textId="77777777" w:rsidR="008447C1" w:rsidRPr="00B63833" w:rsidRDefault="008447C1" w:rsidP="00F67219">
      <w:pPr>
        <w:numPr>
          <w:ilvl w:val="0"/>
          <w:numId w:val="2"/>
        </w:numPr>
        <w:tabs>
          <w:tab w:val="clear" w:pos="360"/>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Bookman Old Style" w:hAnsi="Bookman Old Style"/>
          <w:sz w:val="22"/>
          <w:szCs w:val="22"/>
        </w:rPr>
      </w:pPr>
      <w:r w:rsidRPr="00B63833">
        <w:rPr>
          <w:rFonts w:ascii="Bookman Old Style" w:hAnsi="Bookman Old Style"/>
          <w:sz w:val="22"/>
          <w:szCs w:val="22"/>
        </w:rPr>
        <w:t>Każda otrzymana dotacja celowa lub darowizna, przeznaczona dla MARR S.A. na działalność pożyczkową prowadzoną w ramach tego Funduszu, zwiększa dopuszczalną wartość pożyczek określoną w ust. 1 o kwotę otrzymanej dotacji lub darowizny po uwzględnieniu podatku dochodowego.</w:t>
      </w:r>
    </w:p>
    <w:p w14:paraId="1389BED3" w14:textId="77777777" w:rsidR="008447C1" w:rsidRPr="00B63833" w:rsidRDefault="008447C1" w:rsidP="00F67219">
      <w:pPr>
        <w:numPr>
          <w:ilvl w:val="0"/>
          <w:numId w:val="2"/>
        </w:numPr>
        <w:tabs>
          <w:tab w:val="clear" w:pos="360"/>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Bookman Old Style" w:hAnsi="Bookman Old Style"/>
          <w:sz w:val="22"/>
          <w:szCs w:val="22"/>
        </w:rPr>
      </w:pPr>
      <w:r w:rsidRPr="00B63833">
        <w:rPr>
          <w:rFonts w:ascii="Bookman Old Style" w:hAnsi="Bookman Old Style"/>
          <w:sz w:val="22"/>
          <w:szCs w:val="22"/>
        </w:rPr>
        <w:t>Księgi handlowe MARR S.A. są prowadzone w sposób umożliwiający wyliczenie wyniku finansowego na tej działalności pożyczkowej.</w:t>
      </w:r>
    </w:p>
    <w:p w14:paraId="266A5834" w14:textId="77777777" w:rsidR="008447C1" w:rsidRPr="00B63833" w:rsidRDefault="008447C1" w:rsidP="00F67219">
      <w:pPr>
        <w:numPr>
          <w:ilvl w:val="0"/>
          <w:numId w:val="2"/>
        </w:numPr>
        <w:tabs>
          <w:tab w:val="clear" w:pos="360"/>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Bookman Old Style" w:hAnsi="Bookman Old Style"/>
          <w:sz w:val="22"/>
          <w:szCs w:val="22"/>
        </w:rPr>
      </w:pPr>
      <w:r w:rsidRPr="00B63833">
        <w:rPr>
          <w:rFonts w:ascii="Bookman Old Style" w:hAnsi="Bookman Old Style"/>
          <w:sz w:val="22"/>
          <w:szCs w:val="22"/>
        </w:rPr>
        <w:t>Przychodami z działalności pożyczkowej są w szczególności: odsetki od środków Funduszu Pożyczkowego dla Wspólnot Miesz</w:t>
      </w:r>
      <w:r w:rsidR="0044559D" w:rsidRPr="00B63833">
        <w:rPr>
          <w:rFonts w:ascii="Bookman Old Style" w:hAnsi="Bookman Old Style"/>
          <w:sz w:val="22"/>
          <w:szCs w:val="22"/>
        </w:rPr>
        <w:t>kaniowych, prowizja, odsetki od </w:t>
      </w:r>
      <w:r w:rsidRPr="00B63833">
        <w:rPr>
          <w:rFonts w:ascii="Bookman Old Style" w:hAnsi="Bookman Old Style"/>
          <w:sz w:val="22"/>
          <w:szCs w:val="22"/>
        </w:rPr>
        <w:t xml:space="preserve">udzielonych pożyczek, dotacje celowe, darowizny. </w:t>
      </w:r>
    </w:p>
    <w:p w14:paraId="58C69B88" w14:textId="77777777" w:rsidR="008447C1" w:rsidRPr="00B63833" w:rsidRDefault="008447C1" w:rsidP="00F67219">
      <w:pPr>
        <w:numPr>
          <w:ilvl w:val="0"/>
          <w:numId w:val="2"/>
        </w:numPr>
        <w:tabs>
          <w:tab w:val="clear" w:pos="360"/>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Bookman Old Style" w:hAnsi="Bookman Old Style"/>
          <w:sz w:val="22"/>
          <w:szCs w:val="22"/>
        </w:rPr>
      </w:pPr>
      <w:r w:rsidRPr="00B63833">
        <w:rPr>
          <w:rFonts w:ascii="Bookman Old Style" w:hAnsi="Bookman Old Style"/>
          <w:sz w:val="22"/>
          <w:szCs w:val="22"/>
        </w:rPr>
        <w:t>Do kosztów działalności pożyczkowej zalicza się w szczególności: koszty związane z prowadzeniem działalności pożyc</w:t>
      </w:r>
      <w:r w:rsidR="0044559D" w:rsidRPr="00B63833">
        <w:rPr>
          <w:rFonts w:ascii="Bookman Old Style" w:hAnsi="Bookman Old Style"/>
          <w:sz w:val="22"/>
          <w:szCs w:val="22"/>
        </w:rPr>
        <w:t>zkowej oraz poniesione straty z </w:t>
      </w:r>
      <w:r w:rsidRPr="00B63833">
        <w:rPr>
          <w:rFonts w:ascii="Bookman Old Style" w:hAnsi="Bookman Old Style"/>
          <w:sz w:val="22"/>
          <w:szCs w:val="22"/>
        </w:rPr>
        <w:t>tytułu niespłaconych pożyczek.</w:t>
      </w:r>
    </w:p>
    <w:p w14:paraId="564985AC" w14:textId="77777777" w:rsidR="008447C1" w:rsidRPr="00B63833" w:rsidRDefault="008447C1" w:rsidP="00F67219">
      <w:pPr>
        <w:numPr>
          <w:ilvl w:val="0"/>
          <w:numId w:val="2"/>
        </w:numPr>
        <w:tabs>
          <w:tab w:val="clear" w:pos="360"/>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Bookman Old Style" w:hAnsi="Bookman Old Style"/>
          <w:sz w:val="22"/>
          <w:szCs w:val="22"/>
        </w:rPr>
      </w:pPr>
      <w:r w:rsidRPr="00B63833">
        <w:rPr>
          <w:rFonts w:ascii="Bookman Old Style" w:hAnsi="Bookman Old Style"/>
          <w:sz w:val="22"/>
          <w:szCs w:val="22"/>
        </w:rPr>
        <w:t>Nadwyżka przychodów Funduszu Pożyczkowego dla Wspólnot Mieszkaniowych nad kosztami jego działalności powiększa środki przeznaczone na działalność pożyczkową.</w:t>
      </w:r>
    </w:p>
    <w:p w14:paraId="5D9A0C72" w14:textId="77777777" w:rsidR="008447C1" w:rsidRPr="00F67219" w:rsidRDefault="008447C1" w:rsidP="00F67219">
      <w:pPr>
        <w:spacing w:before="120"/>
        <w:ind w:left="360"/>
        <w:jc w:val="center"/>
        <w:rPr>
          <w:rFonts w:ascii="Bookman Old Style" w:hAnsi="Bookman Old Style"/>
          <w:b/>
          <w:sz w:val="22"/>
          <w:szCs w:val="22"/>
        </w:rPr>
      </w:pPr>
    </w:p>
    <w:p w14:paraId="79DC6001" w14:textId="77777777" w:rsidR="008447C1" w:rsidRPr="00F67219" w:rsidRDefault="008447C1" w:rsidP="00F67219">
      <w:pPr>
        <w:spacing w:before="120"/>
        <w:ind w:left="360"/>
        <w:jc w:val="center"/>
        <w:rPr>
          <w:rFonts w:ascii="Bookman Old Style" w:hAnsi="Bookman Old Style"/>
          <w:b/>
          <w:sz w:val="22"/>
          <w:szCs w:val="22"/>
        </w:rPr>
      </w:pPr>
      <w:r w:rsidRPr="00F67219">
        <w:rPr>
          <w:rFonts w:ascii="Bookman Old Style" w:hAnsi="Bookman Old Style"/>
          <w:b/>
          <w:sz w:val="22"/>
          <w:szCs w:val="22"/>
        </w:rPr>
        <w:t>§ 11</w:t>
      </w:r>
    </w:p>
    <w:p w14:paraId="165C0A77" w14:textId="77777777" w:rsidR="008447C1" w:rsidRPr="00F67219" w:rsidRDefault="008447C1" w:rsidP="00F67219">
      <w:pPr>
        <w:pStyle w:val="Nagwek3"/>
        <w:tabs>
          <w:tab w:val="clear" w:pos="709"/>
        </w:tabs>
        <w:spacing w:before="120" w:after="0"/>
        <w:rPr>
          <w:szCs w:val="22"/>
        </w:rPr>
      </w:pPr>
      <w:r w:rsidRPr="00F67219">
        <w:rPr>
          <w:szCs w:val="22"/>
        </w:rPr>
        <w:t>POSTANOWIENIA KOŃCOWE</w:t>
      </w:r>
    </w:p>
    <w:p w14:paraId="640A33B2" w14:textId="77777777" w:rsidR="00B0531D" w:rsidRPr="00F67219" w:rsidRDefault="00B0531D" w:rsidP="00F67219">
      <w:pPr>
        <w:spacing w:before="120"/>
        <w:rPr>
          <w:rFonts w:ascii="Bookman Old Style" w:hAnsi="Bookman Old Style"/>
          <w:sz w:val="22"/>
          <w:szCs w:val="22"/>
        </w:rPr>
      </w:pPr>
    </w:p>
    <w:p w14:paraId="766E23E7" w14:textId="77777777" w:rsidR="008447C1" w:rsidRPr="00863FA1" w:rsidRDefault="008447C1" w:rsidP="00F67219">
      <w:pPr>
        <w:numPr>
          <w:ilvl w:val="0"/>
          <w:numId w:val="4"/>
        </w:numPr>
        <w:tabs>
          <w:tab w:val="clear" w:pos="360"/>
        </w:tabs>
        <w:spacing w:before="120"/>
        <w:ind w:left="426" w:hanging="426"/>
        <w:jc w:val="both"/>
        <w:rPr>
          <w:rFonts w:ascii="Bookman Old Style" w:hAnsi="Bookman Old Style"/>
          <w:sz w:val="22"/>
          <w:szCs w:val="22"/>
        </w:rPr>
      </w:pPr>
      <w:r w:rsidRPr="00F67219">
        <w:rPr>
          <w:rFonts w:ascii="Bookman Old Style" w:hAnsi="Bookman Old Style"/>
          <w:sz w:val="22"/>
          <w:szCs w:val="22"/>
        </w:rPr>
        <w:t xml:space="preserve">Zmiany zapisów w </w:t>
      </w:r>
      <w:r w:rsidRPr="00863FA1">
        <w:rPr>
          <w:rFonts w:ascii="Bookman Old Style" w:hAnsi="Bookman Old Style"/>
          <w:sz w:val="22"/>
          <w:szCs w:val="22"/>
        </w:rPr>
        <w:t>niniejszym Regulaminie wymagają zgody Rady Nadzorczej.</w:t>
      </w:r>
    </w:p>
    <w:p w14:paraId="7A6458DD" w14:textId="37E772DF" w:rsidR="008447C1" w:rsidRPr="00863FA1" w:rsidRDefault="008447C1" w:rsidP="00F67219">
      <w:pPr>
        <w:numPr>
          <w:ilvl w:val="0"/>
          <w:numId w:val="4"/>
        </w:numPr>
        <w:tabs>
          <w:tab w:val="clear" w:pos="360"/>
        </w:tabs>
        <w:spacing w:before="120"/>
        <w:ind w:left="426" w:hanging="426"/>
        <w:jc w:val="both"/>
        <w:rPr>
          <w:rFonts w:ascii="Bookman Old Style" w:hAnsi="Bookman Old Style"/>
          <w:b/>
          <w:sz w:val="22"/>
          <w:szCs w:val="22"/>
        </w:rPr>
      </w:pPr>
      <w:r w:rsidRPr="00863FA1">
        <w:rPr>
          <w:rFonts w:ascii="Bookman Old Style" w:hAnsi="Bookman Old Style"/>
          <w:sz w:val="22"/>
          <w:szCs w:val="22"/>
        </w:rPr>
        <w:t xml:space="preserve">Do udzielanych w ramach tego Funduszu pożyczek mają zastosowanie przepisy ustawy z dnia 30 kwietnia 2004 r. o postępowaniu w sprawach dotyczących pomocy publicznej </w:t>
      </w:r>
      <w:r w:rsidR="000153CD" w:rsidRPr="00863FA1">
        <w:rPr>
          <w:rFonts w:ascii="Bookman Old Style" w:hAnsi="Bookman Old Style"/>
          <w:sz w:val="22"/>
          <w:szCs w:val="22"/>
        </w:rPr>
        <w:t>(</w:t>
      </w:r>
      <w:proofErr w:type="spellStart"/>
      <w:r w:rsidR="000153CD" w:rsidRPr="00863FA1">
        <w:rPr>
          <w:rFonts w:ascii="Bookman Old Style" w:hAnsi="Bookman Old Style"/>
          <w:sz w:val="22"/>
          <w:szCs w:val="22"/>
        </w:rPr>
        <w:t>t.j</w:t>
      </w:r>
      <w:proofErr w:type="spellEnd"/>
      <w:r w:rsidR="000153CD" w:rsidRPr="00863FA1">
        <w:rPr>
          <w:rFonts w:ascii="Bookman Old Style" w:hAnsi="Bookman Old Style"/>
          <w:sz w:val="22"/>
          <w:szCs w:val="22"/>
        </w:rPr>
        <w:t>. Dz. U. z 2020 r. poz. 708).</w:t>
      </w:r>
    </w:p>
    <w:p w14:paraId="76B2118A" w14:textId="77777777" w:rsidR="008447C1" w:rsidRPr="00863FA1" w:rsidRDefault="008447C1" w:rsidP="00F67219">
      <w:pPr>
        <w:spacing w:before="120"/>
        <w:jc w:val="both"/>
        <w:rPr>
          <w:rFonts w:ascii="Bookman Old Style" w:hAnsi="Bookman Old Style"/>
          <w:b/>
          <w:sz w:val="22"/>
          <w:szCs w:val="22"/>
        </w:rPr>
      </w:pPr>
    </w:p>
    <w:p w14:paraId="2857D3B2" w14:textId="77777777" w:rsidR="008447C1" w:rsidRPr="00863FA1" w:rsidRDefault="008447C1" w:rsidP="00F67219">
      <w:pPr>
        <w:spacing w:before="120"/>
        <w:rPr>
          <w:rFonts w:ascii="Bookman Old Style" w:hAnsi="Bookman Old Style"/>
          <w:sz w:val="22"/>
          <w:szCs w:val="22"/>
        </w:rPr>
      </w:pPr>
    </w:p>
    <w:p w14:paraId="40BBE4F3" w14:textId="77777777" w:rsidR="003C19DD" w:rsidRPr="003C19DD" w:rsidRDefault="003C19DD" w:rsidP="003C19DD">
      <w:pPr>
        <w:ind w:left="5529"/>
        <w:jc w:val="center"/>
        <w:rPr>
          <w:rFonts w:ascii="Arial" w:eastAsia="Calibri" w:hAnsi="Arial" w:cs="Arial"/>
          <w:b/>
          <w:i/>
          <w:sz w:val="22"/>
          <w:szCs w:val="22"/>
          <w:lang w:eastAsia="en-US"/>
        </w:rPr>
      </w:pPr>
      <w:r w:rsidRPr="003C19DD">
        <w:rPr>
          <w:rFonts w:ascii="Arial" w:eastAsia="Calibri" w:hAnsi="Arial" w:cs="Arial"/>
          <w:b/>
          <w:i/>
          <w:sz w:val="22"/>
          <w:szCs w:val="22"/>
          <w:lang w:eastAsia="en-US"/>
        </w:rPr>
        <w:t>Przewodniczący</w:t>
      </w:r>
    </w:p>
    <w:p w14:paraId="034B0C82" w14:textId="77777777" w:rsidR="003C19DD" w:rsidRPr="003C19DD" w:rsidRDefault="003C19DD" w:rsidP="003C19DD">
      <w:pPr>
        <w:ind w:left="5529"/>
        <w:jc w:val="center"/>
        <w:rPr>
          <w:rFonts w:ascii="Arial" w:eastAsia="Calibri" w:hAnsi="Arial" w:cs="Arial"/>
          <w:b/>
          <w:i/>
          <w:sz w:val="22"/>
          <w:szCs w:val="22"/>
          <w:lang w:eastAsia="en-US"/>
        </w:rPr>
      </w:pPr>
      <w:r w:rsidRPr="003C19DD">
        <w:rPr>
          <w:rFonts w:ascii="Arial" w:eastAsia="Calibri" w:hAnsi="Arial" w:cs="Arial"/>
          <w:b/>
          <w:i/>
          <w:sz w:val="22"/>
          <w:szCs w:val="22"/>
          <w:lang w:eastAsia="en-US"/>
        </w:rPr>
        <w:t>Rady Nadzorczej MARR S.A.</w:t>
      </w:r>
    </w:p>
    <w:p w14:paraId="712B7C9D" w14:textId="77777777" w:rsidR="003C19DD" w:rsidRPr="003C19DD" w:rsidRDefault="003C19DD" w:rsidP="003C19DD">
      <w:pPr>
        <w:ind w:left="5529"/>
        <w:jc w:val="center"/>
        <w:rPr>
          <w:rFonts w:ascii="Arial" w:eastAsia="Calibri" w:hAnsi="Arial" w:cs="Arial"/>
          <w:b/>
          <w:i/>
          <w:sz w:val="22"/>
          <w:szCs w:val="22"/>
          <w:lang w:eastAsia="en-US"/>
        </w:rPr>
      </w:pPr>
    </w:p>
    <w:p w14:paraId="2C588561" w14:textId="77777777" w:rsidR="003C19DD" w:rsidRPr="003C19DD" w:rsidRDefault="003C19DD" w:rsidP="003C19DD">
      <w:pPr>
        <w:ind w:left="5529"/>
        <w:jc w:val="center"/>
        <w:rPr>
          <w:rFonts w:ascii="Arial" w:eastAsia="Calibri" w:hAnsi="Arial" w:cs="Arial"/>
          <w:b/>
          <w:i/>
          <w:sz w:val="22"/>
          <w:szCs w:val="22"/>
          <w:lang w:eastAsia="en-US"/>
        </w:rPr>
      </w:pPr>
    </w:p>
    <w:p w14:paraId="5B01ABD5" w14:textId="77777777" w:rsidR="003C19DD" w:rsidRPr="003C19DD" w:rsidRDefault="003C19DD" w:rsidP="003C19DD">
      <w:pPr>
        <w:ind w:left="5529"/>
        <w:jc w:val="center"/>
        <w:rPr>
          <w:rFonts w:ascii="Arial" w:eastAsia="Calibri" w:hAnsi="Arial" w:cs="Arial"/>
          <w:b/>
          <w:i/>
          <w:sz w:val="22"/>
          <w:szCs w:val="22"/>
          <w:lang w:eastAsia="en-US"/>
        </w:rPr>
      </w:pPr>
    </w:p>
    <w:p w14:paraId="6A2A0329" w14:textId="77777777" w:rsidR="003C19DD" w:rsidRPr="003C19DD" w:rsidRDefault="003C19DD" w:rsidP="003C19DD">
      <w:pPr>
        <w:ind w:left="5529"/>
        <w:jc w:val="center"/>
        <w:rPr>
          <w:rFonts w:ascii="Arial" w:eastAsia="Calibri" w:hAnsi="Arial" w:cs="Arial"/>
          <w:b/>
          <w:i/>
          <w:sz w:val="22"/>
          <w:szCs w:val="22"/>
          <w:lang w:eastAsia="en-US"/>
        </w:rPr>
      </w:pPr>
      <w:r w:rsidRPr="003C19DD">
        <w:rPr>
          <w:rFonts w:ascii="Arial" w:eastAsia="Calibri" w:hAnsi="Arial" w:cs="Arial"/>
          <w:b/>
          <w:i/>
          <w:sz w:val="22"/>
          <w:szCs w:val="22"/>
          <w:lang w:eastAsia="en-US"/>
        </w:rPr>
        <w:t>Mariusz Jelonek</w:t>
      </w:r>
    </w:p>
    <w:p w14:paraId="4C61112E" w14:textId="77777777" w:rsidR="008447C1" w:rsidRPr="00F67219" w:rsidRDefault="008447C1" w:rsidP="00F67219">
      <w:pPr>
        <w:spacing w:before="120"/>
        <w:rPr>
          <w:rFonts w:ascii="Bookman Old Style" w:hAnsi="Bookman Old Style"/>
          <w:sz w:val="22"/>
          <w:szCs w:val="22"/>
        </w:rPr>
      </w:pPr>
      <w:bookmarkStart w:id="0" w:name="_GoBack"/>
      <w:bookmarkEnd w:id="0"/>
    </w:p>
    <w:sectPr w:rsidR="008447C1" w:rsidRPr="00F67219" w:rsidSect="008611FD">
      <w:footerReference w:type="even" r:id="rId8"/>
      <w:footerReference w:type="default" r:id="rId9"/>
      <w:headerReference w:type="first" r:id="rId10"/>
      <w:footerReference w:type="first" r:id="rId11"/>
      <w:pgSz w:w="11906" w:h="16838" w:code="9"/>
      <w:pgMar w:top="1135" w:right="1418" w:bottom="1276"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4F93C" w14:textId="77777777" w:rsidR="00916CA3" w:rsidRDefault="00916CA3">
      <w:r>
        <w:separator/>
      </w:r>
    </w:p>
  </w:endnote>
  <w:endnote w:type="continuationSeparator" w:id="0">
    <w:p w14:paraId="056FB26E" w14:textId="77777777" w:rsidR="00916CA3" w:rsidRDefault="0091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61055" w14:textId="77777777" w:rsidR="00FB46FC" w:rsidRDefault="00FB1DAE">
    <w:pPr>
      <w:pStyle w:val="Stopka"/>
      <w:framePr w:wrap="around" w:vAnchor="text" w:hAnchor="margin" w:xAlign="center" w:y="1"/>
      <w:rPr>
        <w:rStyle w:val="Numerstrony"/>
      </w:rPr>
    </w:pPr>
    <w:r>
      <w:rPr>
        <w:rStyle w:val="Numerstrony"/>
      </w:rPr>
      <w:fldChar w:fldCharType="begin"/>
    </w:r>
    <w:r w:rsidR="00FB46FC">
      <w:rPr>
        <w:rStyle w:val="Numerstrony"/>
      </w:rPr>
      <w:instrText xml:space="preserve">PAGE  </w:instrText>
    </w:r>
    <w:r>
      <w:rPr>
        <w:rStyle w:val="Numerstrony"/>
      </w:rPr>
      <w:fldChar w:fldCharType="end"/>
    </w:r>
  </w:p>
  <w:p w14:paraId="10DD3E69" w14:textId="77777777" w:rsidR="00FB46FC" w:rsidRDefault="00FB46F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192311"/>
      <w:docPartObj>
        <w:docPartGallery w:val="Page Numbers (Bottom of Page)"/>
        <w:docPartUnique/>
      </w:docPartObj>
    </w:sdtPr>
    <w:sdtEndPr/>
    <w:sdtContent>
      <w:p w14:paraId="01B40E7E" w14:textId="5BE9CD5B" w:rsidR="00B01ED7" w:rsidRDefault="00B01ED7">
        <w:pPr>
          <w:pStyle w:val="Stopka"/>
          <w:jc w:val="center"/>
        </w:pPr>
        <w:r>
          <w:fldChar w:fldCharType="begin"/>
        </w:r>
        <w:r>
          <w:instrText>PAGE   \* MERGEFORMAT</w:instrText>
        </w:r>
        <w:r>
          <w:fldChar w:fldCharType="separate"/>
        </w:r>
        <w:r w:rsidR="003C19DD">
          <w:rPr>
            <w:noProof/>
          </w:rPr>
          <w:t>2</w:t>
        </w:r>
        <w:r>
          <w:fldChar w:fldCharType="end"/>
        </w:r>
      </w:p>
    </w:sdtContent>
  </w:sdt>
  <w:p w14:paraId="6258BF69" w14:textId="77777777" w:rsidR="00B01ED7" w:rsidRDefault="00B01ED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452842"/>
      <w:docPartObj>
        <w:docPartGallery w:val="Page Numbers (Bottom of Page)"/>
        <w:docPartUnique/>
      </w:docPartObj>
    </w:sdtPr>
    <w:sdtEndPr/>
    <w:sdtContent>
      <w:p w14:paraId="7E649665" w14:textId="77777777" w:rsidR="00F67219" w:rsidRDefault="00F67219">
        <w:pPr>
          <w:pStyle w:val="Stopka"/>
          <w:jc w:val="right"/>
        </w:pPr>
        <w:r>
          <w:fldChar w:fldCharType="begin"/>
        </w:r>
        <w:r>
          <w:instrText>PAGE   \* MERGEFORMAT</w:instrText>
        </w:r>
        <w:r>
          <w:fldChar w:fldCharType="separate"/>
        </w:r>
        <w:r w:rsidR="003C19DD">
          <w:rPr>
            <w:noProof/>
          </w:rPr>
          <w:t>1</w:t>
        </w:r>
        <w:r>
          <w:fldChar w:fldCharType="end"/>
        </w:r>
      </w:p>
    </w:sdtContent>
  </w:sdt>
  <w:p w14:paraId="73EA91C1" w14:textId="77777777" w:rsidR="00143BD2" w:rsidRDefault="00143B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80F9A" w14:textId="77777777" w:rsidR="00916CA3" w:rsidRDefault="00916CA3">
      <w:r>
        <w:separator/>
      </w:r>
    </w:p>
  </w:footnote>
  <w:footnote w:type="continuationSeparator" w:id="0">
    <w:p w14:paraId="33FC8E8D" w14:textId="77777777" w:rsidR="00916CA3" w:rsidRDefault="00916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D822B" w14:textId="77777777" w:rsidR="003272C2" w:rsidRPr="00B0531D" w:rsidRDefault="003272C2" w:rsidP="0096280F">
    <w:pPr>
      <w:keepNext/>
      <w:jc w:val="right"/>
      <w:outlineLvl w:val="0"/>
      <w:rPr>
        <w:rFonts w:ascii="Bookman Old Style" w:eastAsia="Calibri" w:hAnsi="Bookman Old Style" w:cs="Arial"/>
        <w:b/>
        <w:bCs/>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827"/>
    <w:multiLevelType w:val="multilevel"/>
    <w:tmpl w:val="EC643F7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1">
    <w:nsid w:val="011B262B"/>
    <w:multiLevelType w:val="hybridMultilevel"/>
    <w:tmpl w:val="F56CC692"/>
    <w:lvl w:ilvl="0" w:tplc="FFFFFFFF">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2507838"/>
    <w:multiLevelType w:val="hybridMultilevel"/>
    <w:tmpl w:val="BD54D162"/>
    <w:lvl w:ilvl="0" w:tplc="384AFE16">
      <w:start w:val="1"/>
      <w:numFmt w:val="lowerLetter"/>
      <w:lvlText w:val="%1)"/>
      <w:lvlJc w:val="left"/>
      <w:pPr>
        <w:ind w:left="1776" w:hanging="360"/>
      </w:pPr>
      <w:rPr>
        <w:rFonts w:asciiTheme="majorHAnsi" w:eastAsia="Times New Roman" w:hAnsiTheme="majorHAnsi" w:cstheme="majorHAnsi" w:hint="default"/>
        <w:color w:val="auto"/>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nsid w:val="079A593F"/>
    <w:multiLevelType w:val="multilevel"/>
    <w:tmpl w:val="E95AE3B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4">
    <w:nsid w:val="0CA12792"/>
    <w:multiLevelType w:val="hybridMultilevel"/>
    <w:tmpl w:val="7F96122C"/>
    <w:lvl w:ilvl="0" w:tplc="812C1B7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0639BB"/>
    <w:multiLevelType w:val="hybridMultilevel"/>
    <w:tmpl w:val="1EEC95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853B7E"/>
    <w:multiLevelType w:val="multilevel"/>
    <w:tmpl w:val="41640400"/>
    <w:lvl w:ilvl="0">
      <w:start w:val="1"/>
      <w:numFmt w:val="decimal"/>
      <w:lvlText w:val="%1."/>
      <w:lvlJc w:val="left"/>
      <w:pPr>
        <w:tabs>
          <w:tab w:val="num" w:pos="-180"/>
        </w:tabs>
        <w:ind w:left="-180" w:hanging="360"/>
      </w:pPr>
      <w:rPr>
        <w:rFonts w:hint="default"/>
      </w:rPr>
    </w:lvl>
    <w:lvl w:ilvl="1">
      <w:start w:val="1"/>
      <w:numFmt w:val="decimal"/>
      <w:lvlText w:val="%2."/>
      <w:lvlJc w:val="left"/>
      <w:pPr>
        <w:tabs>
          <w:tab w:val="num" w:pos="375"/>
        </w:tabs>
        <w:ind w:left="375" w:hanging="375"/>
      </w:pPr>
      <w:rPr>
        <w:rFonts w:hint="default"/>
        <w:b w:val="0"/>
      </w:rPr>
    </w:lvl>
    <w:lvl w:ilvl="2">
      <w:start w:val="1"/>
      <w:numFmt w:val="lowerLetter"/>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7">
    <w:nsid w:val="15824E99"/>
    <w:multiLevelType w:val="hybridMultilevel"/>
    <w:tmpl w:val="F6BAD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BC27B3"/>
    <w:multiLevelType w:val="hybridMultilevel"/>
    <w:tmpl w:val="3996B41A"/>
    <w:lvl w:ilvl="0" w:tplc="04150019">
      <w:start w:val="1"/>
      <w:numFmt w:val="lowerLetter"/>
      <w:lvlText w:val="%1."/>
      <w:lvlJc w:val="left"/>
      <w:pPr>
        <w:ind w:left="360" w:hanging="360"/>
      </w:pPr>
    </w:lvl>
    <w:lvl w:ilvl="1" w:tplc="BA5499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9103491"/>
    <w:multiLevelType w:val="hybridMultilevel"/>
    <w:tmpl w:val="AE4880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ADF15F6"/>
    <w:multiLevelType w:val="hybridMultilevel"/>
    <w:tmpl w:val="4A2E1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C94F0C"/>
    <w:multiLevelType w:val="multilevel"/>
    <w:tmpl w:val="E95AE3B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12">
    <w:nsid w:val="1E00203D"/>
    <w:multiLevelType w:val="hybridMultilevel"/>
    <w:tmpl w:val="E24E8D2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31932FF"/>
    <w:multiLevelType w:val="multilevel"/>
    <w:tmpl w:val="3F4823D8"/>
    <w:lvl w:ilvl="0">
      <w:start w:val="1"/>
      <w:numFmt w:val="decimal"/>
      <w:lvlText w:val="%1."/>
      <w:lvlJc w:val="left"/>
      <w:pPr>
        <w:tabs>
          <w:tab w:val="num" w:pos="-180"/>
        </w:tabs>
        <w:ind w:left="-180" w:hanging="360"/>
      </w:pPr>
      <w:rPr>
        <w:rFonts w:hint="default"/>
      </w:rPr>
    </w:lvl>
    <w:lvl w:ilvl="1">
      <w:start w:val="1"/>
      <w:numFmt w:val="decimal"/>
      <w:lvlText w:val="%2."/>
      <w:lvlJc w:val="left"/>
      <w:pPr>
        <w:tabs>
          <w:tab w:val="num" w:pos="375"/>
        </w:tabs>
        <w:ind w:left="375" w:hanging="375"/>
      </w:pPr>
      <w:rPr>
        <w:rFonts w:hint="default"/>
        <w:b w:val="0"/>
      </w:rPr>
    </w:lvl>
    <w:lvl w:ilvl="2">
      <w:start w:val="1"/>
      <w:numFmt w:val="lowerLetter"/>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14">
    <w:nsid w:val="25712716"/>
    <w:multiLevelType w:val="hybridMultilevel"/>
    <w:tmpl w:val="282C89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6067226"/>
    <w:multiLevelType w:val="hybridMultilevel"/>
    <w:tmpl w:val="B7143184"/>
    <w:lvl w:ilvl="0" w:tplc="FFFFFFFF">
      <w:start w:val="1"/>
      <w:numFmt w:val="decimal"/>
      <w:lvlText w:val="%1."/>
      <w:lvlJc w:val="left"/>
      <w:pPr>
        <w:tabs>
          <w:tab w:val="num" w:pos="360"/>
        </w:tabs>
        <w:ind w:left="360" w:hanging="360"/>
      </w:pPr>
      <w:rPr>
        <w:rFonts w:hint="default"/>
      </w:rPr>
    </w:lvl>
    <w:lvl w:ilvl="1"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6071050"/>
    <w:multiLevelType w:val="hybridMultilevel"/>
    <w:tmpl w:val="2C003F4E"/>
    <w:lvl w:ilvl="0" w:tplc="E23830F8">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18415D"/>
    <w:multiLevelType w:val="hybridMultilevel"/>
    <w:tmpl w:val="A13A9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0B4D30"/>
    <w:multiLevelType w:val="hybridMultilevel"/>
    <w:tmpl w:val="C7885A6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182E80"/>
    <w:multiLevelType w:val="multilevel"/>
    <w:tmpl w:val="F7A61E0A"/>
    <w:lvl w:ilvl="0">
      <w:start w:val="1"/>
      <w:numFmt w:val="decimal"/>
      <w:lvlText w:val="%1."/>
      <w:lvlJc w:val="left"/>
      <w:pPr>
        <w:tabs>
          <w:tab w:val="num" w:pos="360"/>
        </w:tabs>
        <w:ind w:left="360" w:hanging="360"/>
      </w:pPr>
      <w:rPr>
        <w:rFonts w:hint="default"/>
        <w:strike w:val="0"/>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20">
    <w:nsid w:val="3EA91F7C"/>
    <w:multiLevelType w:val="multilevel"/>
    <w:tmpl w:val="BF466E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F1019E2"/>
    <w:multiLevelType w:val="hybridMultilevel"/>
    <w:tmpl w:val="434C12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AD1ADC"/>
    <w:multiLevelType w:val="hybridMultilevel"/>
    <w:tmpl w:val="26D62E32"/>
    <w:lvl w:ilvl="0" w:tplc="812C1B7A">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C30216"/>
    <w:multiLevelType w:val="hybridMultilevel"/>
    <w:tmpl w:val="9E1E7756"/>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4A090BC1"/>
    <w:multiLevelType w:val="hybridMultilevel"/>
    <w:tmpl w:val="803C0352"/>
    <w:lvl w:ilvl="0" w:tplc="D2164D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4B405F"/>
    <w:multiLevelType w:val="multilevel"/>
    <w:tmpl w:val="6B46D35C"/>
    <w:lvl w:ilvl="0">
      <w:start w:val="2"/>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26652D4"/>
    <w:multiLevelType w:val="singleLevel"/>
    <w:tmpl w:val="D63099B2"/>
    <w:lvl w:ilvl="0">
      <w:start w:val="1"/>
      <w:numFmt w:val="lowerLetter"/>
      <w:lvlText w:val="%1) "/>
      <w:lvlJc w:val="left"/>
      <w:pPr>
        <w:tabs>
          <w:tab w:val="num" w:pos="360"/>
        </w:tabs>
        <w:ind w:left="283" w:hanging="283"/>
      </w:pPr>
      <w:rPr>
        <w:rFonts w:ascii="Arial" w:hAnsi="Arial" w:hint="default"/>
        <w:b w:val="0"/>
        <w:i w:val="0"/>
        <w:sz w:val="22"/>
      </w:rPr>
    </w:lvl>
  </w:abstractNum>
  <w:abstractNum w:abstractNumId="27">
    <w:nsid w:val="5F405372"/>
    <w:multiLevelType w:val="hybridMultilevel"/>
    <w:tmpl w:val="19EE0E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B4C1721"/>
    <w:multiLevelType w:val="hybridMultilevel"/>
    <w:tmpl w:val="28F2206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865D48"/>
    <w:multiLevelType w:val="multilevel"/>
    <w:tmpl w:val="67E2A24C"/>
    <w:lvl w:ilvl="0">
      <w:start w:val="1"/>
      <w:numFmt w:val="decimal"/>
      <w:lvlText w:val="%1."/>
      <w:lvlJc w:val="left"/>
      <w:pPr>
        <w:tabs>
          <w:tab w:val="num" w:pos="-180"/>
        </w:tabs>
        <w:ind w:left="-180" w:hanging="360"/>
      </w:pPr>
      <w:rPr>
        <w:rFonts w:hint="default"/>
      </w:rPr>
    </w:lvl>
    <w:lvl w:ilvl="1">
      <w:start w:val="1"/>
      <w:numFmt w:val="decimal"/>
      <w:lvlText w:val="%2."/>
      <w:lvlJc w:val="left"/>
      <w:pPr>
        <w:tabs>
          <w:tab w:val="num" w:pos="375"/>
        </w:tabs>
        <w:ind w:left="375" w:hanging="375"/>
      </w:pPr>
      <w:rPr>
        <w:rFonts w:hint="default"/>
        <w:b w:val="0"/>
      </w:rPr>
    </w:lvl>
    <w:lvl w:ilvl="2">
      <w:start w:val="1"/>
      <w:numFmt w:val="lowerLetter"/>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30">
    <w:nsid w:val="71F752DE"/>
    <w:multiLevelType w:val="hybridMultilevel"/>
    <w:tmpl w:val="B162A1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CFC1CAA"/>
    <w:multiLevelType w:val="hybridMultilevel"/>
    <w:tmpl w:val="E424FB02"/>
    <w:lvl w:ilvl="0" w:tplc="044E5BE2">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1"/>
  </w:num>
  <w:num w:numId="5">
    <w:abstractNumId w:val="2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8"/>
  </w:num>
  <w:num w:numId="11">
    <w:abstractNumId w:val="9"/>
  </w:num>
  <w:num w:numId="12">
    <w:abstractNumId w:val="12"/>
  </w:num>
  <w:num w:numId="13">
    <w:abstractNumId w:val="20"/>
  </w:num>
  <w:num w:numId="14">
    <w:abstractNumId w:val="16"/>
  </w:num>
  <w:num w:numId="15">
    <w:abstractNumId w:val="4"/>
  </w:num>
  <w:num w:numId="16">
    <w:abstractNumId w:val="22"/>
  </w:num>
  <w:num w:numId="17">
    <w:abstractNumId w:val="15"/>
  </w:num>
  <w:num w:numId="18">
    <w:abstractNumId w:val="1"/>
  </w:num>
  <w:num w:numId="19">
    <w:abstractNumId w:val="8"/>
  </w:num>
  <w:num w:numId="20">
    <w:abstractNumId w:val="28"/>
  </w:num>
  <w:num w:numId="21">
    <w:abstractNumId w:val="14"/>
  </w:num>
  <w:num w:numId="22">
    <w:abstractNumId w:val="21"/>
  </w:num>
  <w:num w:numId="23">
    <w:abstractNumId w:val="10"/>
  </w:num>
  <w:num w:numId="24">
    <w:abstractNumId w:val="7"/>
  </w:num>
  <w:num w:numId="25">
    <w:abstractNumId w:val="3"/>
  </w:num>
  <w:num w:numId="26">
    <w:abstractNumId w:val="19"/>
  </w:num>
  <w:num w:numId="27">
    <w:abstractNumId w:val="5"/>
  </w:num>
  <w:num w:numId="28">
    <w:abstractNumId w:val="6"/>
  </w:num>
  <w:num w:numId="29">
    <w:abstractNumId w:val="13"/>
  </w:num>
  <w:num w:numId="30">
    <w:abstractNumId w:val="30"/>
  </w:num>
  <w:num w:numId="31">
    <w:abstractNumId w:val="27"/>
  </w:num>
  <w:num w:numId="32">
    <w:abstractNumId w:val="1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87"/>
    <w:rsid w:val="00012A39"/>
    <w:rsid w:val="000153CD"/>
    <w:rsid w:val="0008334B"/>
    <w:rsid w:val="00125035"/>
    <w:rsid w:val="001330A5"/>
    <w:rsid w:val="00136CCA"/>
    <w:rsid w:val="00143BD2"/>
    <w:rsid w:val="00166FF5"/>
    <w:rsid w:val="00170056"/>
    <w:rsid w:val="001B7E92"/>
    <w:rsid w:val="001E6174"/>
    <w:rsid w:val="001F148C"/>
    <w:rsid w:val="00213DEA"/>
    <w:rsid w:val="002226B1"/>
    <w:rsid w:val="0025387A"/>
    <w:rsid w:val="002667B8"/>
    <w:rsid w:val="00285856"/>
    <w:rsid w:val="00306C07"/>
    <w:rsid w:val="0032721B"/>
    <w:rsid w:val="003272C2"/>
    <w:rsid w:val="00346727"/>
    <w:rsid w:val="0034689E"/>
    <w:rsid w:val="003543C0"/>
    <w:rsid w:val="00392850"/>
    <w:rsid w:val="00392A9A"/>
    <w:rsid w:val="00395EBF"/>
    <w:rsid w:val="003C050D"/>
    <w:rsid w:val="003C19DD"/>
    <w:rsid w:val="003D1EA8"/>
    <w:rsid w:val="003D4A5A"/>
    <w:rsid w:val="003D50C5"/>
    <w:rsid w:val="003E43B8"/>
    <w:rsid w:val="004047D2"/>
    <w:rsid w:val="0042563A"/>
    <w:rsid w:val="0044559D"/>
    <w:rsid w:val="0045195D"/>
    <w:rsid w:val="00453EF6"/>
    <w:rsid w:val="0048241A"/>
    <w:rsid w:val="0048247C"/>
    <w:rsid w:val="004835A7"/>
    <w:rsid w:val="004C10FD"/>
    <w:rsid w:val="004D0CCF"/>
    <w:rsid w:val="004D4775"/>
    <w:rsid w:val="004F4B53"/>
    <w:rsid w:val="00500A38"/>
    <w:rsid w:val="00511A3F"/>
    <w:rsid w:val="00526481"/>
    <w:rsid w:val="00526E79"/>
    <w:rsid w:val="005738B0"/>
    <w:rsid w:val="00583809"/>
    <w:rsid w:val="005B5405"/>
    <w:rsid w:val="005B739E"/>
    <w:rsid w:val="005E052E"/>
    <w:rsid w:val="00622887"/>
    <w:rsid w:val="00637950"/>
    <w:rsid w:val="006633FE"/>
    <w:rsid w:val="006D2156"/>
    <w:rsid w:val="006D72D2"/>
    <w:rsid w:val="006F79C6"/>
    <w:rsid w:val="00701954"/>
    <w:rsid w:val="00702224"/>
    <w:rsid w:val="0074512B"/>
    <w:rsid w:val="0075631D"/>
    <w:rsid w:val="0075636F"/>
    <w:rsid w:val="0078748A"/>
    <w:rsid w:val="0079313A"/>
    <w:rsid w:val="00797E87"/>
    <w:rsid w:val="007C2640"/>
    <w:rsid w:val="007C5C84"/>
    <w:rsid w:val="00811FD4"/>
    <w:rsid w:val="0083148E"/>
    <w:rsid w:val="008447C1"/>
    <w:rsid w:val="008611FD"/>
    <w:rsid w:val="00863FA1"/>
    <w:rsid w:val="00873817"/>
    <w:rsid w:val="0088183C"/>
    <w:rsid w:val="008910BA"/>
    <w:rsid w:val="008D4BEF"/>
    <w:rsid w:val="008E37BC"/>
    <w:rsid w:val="008F5ED0"/>
    <w:rsid w:val="008F64B8"/>
    <w:rsid w:val="008F6BF2"/>
    <w:rsid w:val="00904CAE"/>
    <w:rsid w:val="00907C72"/>
    <w:rsid w:val="00914195"/>
    <w:rsid w:val="00916CA3"/>
    <w:rsid w:val="00921FAA"/>
    <w:rsid w:val="0096280F"/>
    <w:rsid w:val="00974E35"/>
    <w:rsid w:val="00977CC4"/>
    <w:rsid w:val="00977FD7"/>
    <w:rsid w:val="00980B06"/>
    <w:rsid w:val="00984F92"/>
    <w:rsid w:val="009906B1"/>
    <w:rsid w:val="009947E1"/>
    <w:rsid w:val="00995BA9"/>
    <w:rsid w:val="009F5ADA"/>
    <w:rsid w:val="00A05B41"/>
    <w:rsid w:val="00A30054"/>
    <w:rsid w:val="00A55719"/>
    <w:rsid w:val="00A558CA"/>
    <w:rsid w:val="00AA5C24"/>
    <w:rsid w:val="00AA5CC9"/>
    <w:rsid w:val="00AF19E2"/>
    <w:rsid w:val="00B01ED7"/>
    <w:rsid w:val="00B0531D"/>
    <w:rsid w:val="00B41C61"/>
    <w:rsid w:val="00B44308"/>
    <w:rsid w:val="00B63833"/>
    <w:rsid w:val="00B95D7D"/>
    <w:rsid w:val="00BE1759"/>
    <w:rsid w:val="00BE1A8F"/>
    <w:rsid w:val="00C012ED"/>
    <w:rsid w:val="00C0156B"/>
    <w:rsid w:val="00C05EAF"/>
    <w:rsid w:val="00C1217A"/>
    <w:rsid w:val="00C20770"/>
    <w:rsid w:val="00C36672"/>
    <w:rsid w:val="00C710DD"/>
    <w:rsid w:val="00C93DA9"/>
    <w:rsid w:val="00CE6D60"/>
    <w:rsid w:val="00CF1F0A"/>
    <w:rsid w:val="00CF7911"/>
    <w:rsid w:val="00D05415"/>
    <w:rsid w:val="00D05FE1"/>
    <w:rsid w:val="00D15487"/>
    <w:rsid w:val="00D43B19"/>
    <w:rsid w:val="00D44F7E"/>
    <w:rsid w:val="00DA32F3"/>
    <w:rsid w:val="00DB5D62"/>
    <w:rsid w:val="00DE30F9"/>
    <w:rsid w:val="00DE3BC4"/>
    <w:rsid w:val="00DE7CF2"/>
    <w:rsid w:val="00DE7E19"/>
    <w:rsid w:val="00E000F7"/>
    <w:rsid w:val="00E5119F"/>
    <w:rsid w:val="00E84B55"/>
    <w:rsid w:val="00EA6194"/>
    <w:rsid w:val="00F015C5"/>
    <w:rsid w:val="00F21EBE"/>
    <w:rsid w:val="00F23222"/>
    <w:rsid w:val="00F23A87"/>
    <w:rsid w:val="00F40DF0"/>
    <w:rsid w:val="00F41592"/>
    <w:rsid w:val="00F41CEA"/>
    <w:rsid w:val="00F540DA"/>
    <w:rsid w:val="00F67219"/>
    <w:rsid w:val="00F744F2"/>
    <w:rsid w:val="00FA2D0A"/>
    <w:rsid w:val="00FB1DAE"/>
    <w:rsid w:val="00FB46FC"/>
    <w:rsid w:val="00FB50D6"/>
    <w:rsid w:val="00FC01AB"/>
    <w:rsid w:val="00FD1693"/>
    <w:rsid w:val="00FE68AC"/>
    <w:rsid w:val="00FF6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66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E19"/>
  </w:style>
  <w:style w:type="paragraph" w:styleId="Nagwek3">
    <w:name w:val="heading 3"/>
    <w:basedOn w:val="Normalny"/>
    <w:next w:val="Normalny"/>
    <w:qFormat/>
    <w:rsid w:val="00DE7E19"/>
    <w:pPr>
      <w:keepNext/>
      <w:tabs>
        <w:tab w:val="left" w:pos="709"/>
      </w:tabs>
      <w:spacing w:before="240" w:after="120"/>
      <w:jc w:val="center"/>
      <w:outlineLvl w:val="2"/>
    </w:pPr>
    <w:rPr>
      <w:rFonts w:ascii="Bookman Old Style" w:hAnsi="Bookman Old Style"/>
      <w:b/>
      <w:sz w:val="22"/>
      <w:szCs w:val="24"/>
    </w:rPr>
  </w:style>
  <w:style w:type="paragraph" w:styleId="Nagwek4">
    <w:name w:val="heading 4"/>
    <w:basedOn w:val="Normalny"/>
    <w:next w:val="Normalny"/>
    <w:qFormat/>
    <w:rsid w:val="00DE7E1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57"/>
      <w:jc w:val="center"/>
      <w:outlineLvl w:val="3"/>
    </w:pPr>
    <w:rPr>
      <w:rFonts w:ascii="Bookman Old Style" w:hAnsi="Bookman Old Style"/>
      <w:b/>
      <w:sz w:val="22"/>
      <w:szCs w:val="24"/>
    </w:rPr>
  </w:style>
  <w:style w:type="paragraph" w:styleId="Nagwek6">
    <w:name w:val="heading 6"/>
    <w:basedOn w:val="Normalny"/>
    <w:next w:val="Normalny"/>
    <w:qFormat/>
    <w:rsid w:val="00DE7E19"/>
    <w:pPr>
      <w:keepNext/>
      <w:jc w:val="both"/>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E7E19"/>
    <w:pPr>
      <w:jc w:val="both"/>
    </w:pPr>
    <w:rPr>
      <w:rFonts w:ascii="Bookman Old Style" w:hAnsi="Bookman Old Style"/>
      <w:sz w:val="22"/>
    </w:rPr>
  </w:style>
  <w:style w:type="paragraph" w:styleId="Stopka">
    <w:name w:val="footer"/>
    <w:basedOn w:val="Normalny"/>
    <w:link w:val="StopkaZnak"/>
    <w:uiPriority w:val="99"/>
    <w:rsid w:val="00DE7E19"/>
    <w:pPr>
      <w:tabs>
        <w:tab w:val="center" w:pos="4536"/>
        <w:tab w:val="right" w:pos="9072"/>
      </w:tabs>
    </w:pPr>
  </w:style>
  <w:style w:type="character" w:styleId="Numerstrony">
    <w:name w:val="page number"/>
    <w:basedOn w:val="Domylnaczcionkaakapitu"/>
    <w:rsid w:val="00DE7E19"/>
  </w:style>
  <w:style w:type="paragraph" w:customStyle="1" w:styleId="Tekstpodstawowywcity21">
    <w:name w:val="Tekst podstawowy wcięty 21"/>
    <w:basedOn w:val="Normalny"/>
    <w:rsid w:val="00DE7E19"/>
    <w:pPr>
      <w:widowControl w:val="0"/>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20" w:lineRule="atLeast"/>
      <w:ind w:left="709" w:hanging="709"/>
      <w:jc w:val="both"/>
      <w:textAlignment w:val="baseline"/>
    </w:pPr>
    <w:rPr>
      <w:sz w:val="24"/>
    </w:rPr>
  </w:style>
  <w:style w:type="paragraph" w:styleId="Tekstpodstawowywcity">
    <w:name w:val="Body Text Indent"/>
    <w:basedOn w:val="Normalny"/>
    <w:rsid w:val="00DE7E19"/>
    <w:pPr>
      <w:spacing w:before="120" w:after="120" w:line="360" w:lineRule="auto"/>
      <w:ind w:left="708"/>
      <w:jc w:val="both"/>
    </w:pPr>
    <w:rPr>
      <w:rFonts w:ascii="Bookman Old Style" w:hAnsi="Bookman Old Style"/>
      <w:sz w:val="22"/>
      <w:szCs w:val="24"/>
    </w:rPr>
  </w:style>
  <w:style w:type="paragraph" w:styleId="Tekstpodstawowywcity2">
    <w:name w:val="Body Text Indent 2"/>
    <w:basedOn w:val="Normalny"/>
    <w:rsid w:val="00DE7E19"/>
    <w:pPr>
      <w:ind w:left="708"/>
      <w:jc w:val="both"/>
    </w:pPr>
    <w:rPr>
      <w:b/>
      <w:sz w:val="24"/>
      <w:szCs w:val="24"/>
    </w:rPr>
  </w:style>
  <w:style w:type="paragraph" w:styleId="Tekstpodstawowy3">
    <w:name w:val="Body Text 3"/>
    <w:basedOn w:val="Normalny"/>
    <w:rsid w:val="00DE7E19"/>
    <w:pPr>
      <w:jc w:val="center"/>
    </w:pPr>
    <w:rPr>
      <w:rFonts w:ascii="Bookman Old Style" w:hAnsi="Bookman Old Style"/>
      <w:sz w:val="18"/>
    </w:rPr>
  </w:style>
  <w:style w:type="paragraph" w:styleId="Tekstdymka">
    <w:name w:val="Balloon Text"/>
    <w:basedOn w:val="Normalny"/>
    <w:semiHidden/>
    <w:rsid w:val="00DE7E19"/>
    <w:rPr>
      <w:rFonts w:ascii="Tahoma" w:hAnsi="Tahoma" w:cs="Tahoma"/>
      <w:sz w:val="16"/>
      <w:szCs w:val="16"/>
    </w:rPr>
  </w:style>
  <w:style w:type="character" w:customStyle="1" w:styleId="MARR">
    <w:name w:val="MARR"/>
    <w:semiHidden/>
    <w:rsid w:val="00DE7E19"/>
    <w:rPr>
      <w:rFonts w:ascii="Arial" w:hAnsi="Arial" w:cs="Arial"/>
      <w:color w:val="auto"/>
      <w:sz w:val="20"/>
      <w:szCs w:val="20"/>
    </w:rPr>
  </w:style>
  <w:style w:type="paragraph" w:styleId="Nagwek">
    <w:name w:val="header"/>
    <w:basedOn w:val="Normalny"/>
    <w:rsid w:val="00DE7E19"/>
    <w:pPr>
      <w:tabs>
        <w:tab w:val="center" w:pos="4536"/>
        <w:tab w:val="right" w:pos="9072"/>
      </w:tabs>
    </w:pPr>
  </w:style>
  <w:style w:type="character" w:customStyle="1" w:styleId="StopkaZnak">
    <w:name w:val="Stopka Znak"/>
    <w:basedOn w:val="Domylnaczcionkaakapitu"/>
    <w:link w:val="Stopka"/>
    <w:uiPriority w:val="99"/>
    <w:rsid w:val="00143BD2"/>
  </w:style>
  <w:style w:type="paragraph" w:styleId="Akapitzlist">
    <w:name w:val="List Paragraph"/>
    <w:basedOn w:val="Normalny"/>
    <w:uiPriority w:val="34"/>
    <w:qFormat/>
    <w:rsid w:val="00995BA9"/>
    <w:pPr>
      <w:ind w:left="720"/>
      <w:contextualSpacing/>
    </w:pPr>
  </w:style>
  <w:style w:type="character" w:styleId="Odwoaniedokomentarza">
    <w:name w:val="annotation reference"/>
    <w:basedOn w:val="Domylnaczcionkaakapitu"/>
    <w:rsid w:val="00F40DF0"/>
    <w:rPr>
      <w:sz w:val="16"/>
      <w:szCs w:val="16"/>
    </w:rPr>
  </w:style>
  <w:style w:type="paragraph" w:styleId="Tekstkomentarza">
    <w:name w:val="annotation text"/>
    <w:basedOn w:val="Normalny"/>
    <w:link w:val="TekstkomentarzaZnak"/>
    <w:rsid w:val="00F40DF0"/>
  </w:style>
  <w:style w:type="character" w:customStyle="1" w:styleId="TekstkomentarzaZnak">
    <w:name w:val="Tekst komentarza Znak"/>
    <w:basedOn w:val="Domylnaczcionkaakapitu"/>
    <w:link w:val="Tekstkomentarza"/>
    <w:rsid w:val="00F40DF0"/>
  </w:style>
  <w:style w:type="paragraph" w:styleId="Tematkomentarza">
    <w:name w:val="annotation subject"/>
    <w:basedOn w:val="Tekstkomentarza"/>
    <w:next w:val="Tekstkomentarza"/>
    <w:link w:val="TematkomentarzaZnak"/>
    <w:rsid w:val="00F40DF0"/>
    <w:rPr>
      <w:b/>
      <w:bCs/>
    </w:rPr>
  </w:style>
  <w:style w:type="character" w:customStyle="1" w:styleId="TematkomentarzaZnak">
    <w:name w:val="Temat komentarza Znak"/>
    <w:basedOn w:val="TekstkomentarzaZnak"/>
    <w:link w:val="Tematkomentarza"/>
    <w:rsid w:val="00F40D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E19"/>
  </w:style>
  <w:style w:type="paragraph" w:styleId="Nagwek3">
    <w:name w:val="heading 3"/>
    <w:basedOn w:val="Normalny"/>
    <w:next w:val="Normalny"/>
    <w:qFormat/>
    <w:rsid w:val="00DE7E19"/>
    <w:pPr>
      <w:keepNext/>
      <w:tabs>
        <w:tab w:val="left" w:pos="709"/>
      </w:tabs>
      <w:spacing w:before="240" w:after="120"/>
      <w:jc w:val="center"/>
      <w:outlineLvl w:val="2"/>
    </w:pPr>
    <w:rPr>
      <w:rFonts w:ascii="Bookman Old Style" w:hAnsi="Bookman Old Style"/>
      <w:b/>
      <w:sz w:val="22"/>
      <w:szCs w:val="24"/>
    </w:rPr>
  </w:style>
  <w:style w:type="paragraph" w:styleId="Nagwek4">
    <w:name w:val="heading 4"/>
    <w:basedOn w:val="Normalny"/>
    <w:next w:val="Normalny"/>
    <w:qFormat/>
    <w:rsid w:val="00DE7E1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57"/>
      <w:jc w:val="center"/>
      <w:outlineLvl w:val="3"/>
    </w:pPr>
    <w:rPr>
      <w:rFonts w:ascii="Bookman Old Style" w:hAnsi="Bookman Old Style"/>
      <w:b/>
      <w:sz w:val="22"/>
      <w:szCs w:val="24"/>
    </w:rPr>
  </w:style>
  <w:style w:type="paragraph" w:styleId="Nagwek6">
    <w:name w:val="heading 6"/>
    <w:basedOn w:val="Normalny"/>
    <w:next w:val="Normalny"/>
    <w:qFormat/>
    <w:rsid w:val="00DE7E19"/>
    <w:pPr>
      <w:keepNext/>
      <w:jc w:val="both"/>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E7E19"/>
    <w:pPr>
      <w:jc w:val="both"/>
    </w:pPr>
    <w:rPr>
      <w:rFonts w:ascii="Bookman Old Style" w:hAnsi="Bookman Old Style"/>
      <w:sz w:val="22"/>
    </w:rPr>
  </w:style>
  <w:style w:type="paragraph" w:styleId="Stopka">
    <w:name w:val="footer"/>
    <w:basedOn w:val="Normalny"/>
    <w:link w:val="StopkaZnak"/>
    <w:uiPriority w:val="99"/>
    <w:rsid w:val="00DE7E19"/>
    <w:pPr>
      <w:tabs>
        <w:tab w:val="center" w:pos="4536"/>
        <w:tab w:val="right" w:pos="9072"/>
      </w:tabs>
    </w:pPr>
  </w:style>
  <w:style w:type="character" w:styleId="Numerstrony">
    <w:name w:val="page number"/>
    <w:basedOn w:val="Domylnaczcionkaakapitu"/>
    <w:rsid w:val="00DE7E19"/>
  </w:style>
  <w:style w:type="paragraph" w:customStyle="1" w:styleId="Tekstpodstawowywcity21">
    <w:name w:val="Tekst podstawowy wcięty 21"/>
    <w:basedOn w:val="Normalny"/>
    <w:rsid w:val="00DE7E19"/>
    <w:pPr>
      <w:widowControl w:val="0"/>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20" w:lineRule="atLeast"/>
      <w:ind w:left="709" w:hanging="709"/>
      <w:jc w:val="both"/>
      <w:textAlignment w:val="baseline"/>
    </w:pPr>
    <w:rPr>
      <w:sz w:val="24"/>
    </w:rPr>
  </w:style>
  <w:style w:type="paragraph" w:styleId="Tekstpodstawowywcity">
    <w:name w:val="Body Text Indent"/>
    <w:basedOn w:val="Normalny"/>
    <w:rsid w:val="00DE7E19"/>
    <w:pPr>
      <w:spacing w:before="120" w:after="120" w:line="360" w:lineRule="auto"/>
      <w:ind w:left="708"/>
      <w:jc w:val="both"/>
    </w:pPr>
    <w:rPr>
      <w:rFonts w:ascii="Bookman Old Style" w:hAnsi="Bookman Old Style"/>
      <w:sz w:val="22"/>
      <w:szCs w:val="24"/>
    </w:rPr>
  </w:style>
  <w:style w:type="paragraph" w:styleId="Tekstpodstawowywcity2">
    <w:name w:val="Body Text Indent 2"/>
    <w:basedOn w:val="Normalny"/>
    <w:rsid w:val="00DE7E19"/>
    <w:pPr>
      <w:ind w:left="708"/>
      <w:jc w:val="both"/>
    </w:pPr>
    <w:rPr>
      <w:b/>
      <w:sz w:val="24"/>
      <w:szCs w:val="24"/>
    </w:rPr>
  </w:style>
  <w:style w:type="paragraph" w:styleId="Tekstpodstawowy3">
    <w:name w:val="Body Text 3"/>
    <w:basedOn w:val="Normalny"/>
    <w:rsid w:val="00DE7E19"/>
    <w:pPr>
      <w:jc w:val="center"/>
    </w:pPr>
    <w:rPr>
      <w:rFonts w:ascii="Bookman Old Style" w:hAnsi="Bookman Old Style"/>
      <w:sz w:val="18"/>
    </w:rPr>
  </w:style>
  <w:style w:type="paragraph" w:styleId="Tekstdymka">
    <w:name w:val="Balloon Text"/>
    <w:basedOn w:val="Normalny"/>
    <w:semiHidden/>
    <w:rsid w:val="00DE7E19"/>
    <w:rPr>
      <w:rFonts w:ascii="Tahoma" w:hAnsi="Tahoma" w:cs="Tahoma"/>
      <w:sz w:val="16"/>
      <w:szCs w:val="16"/>
    </w:rPr>
  </w:style>
  <w:style w:type="character" w:customStyle="1" w:styleId="MARR">
    <w:name w:val="MARR"/>
    <w:semiHidden/>
    <w:rsid w:val="00DE7E19"/>
    <w:rPr>
      <w:rFonts w:ascii="Arial" w:hAnsi="Arial" w:cs="Arial"/>
      <w:color w:val="auto"/>
      <w:sz w:val="20"/>
      <w:szCs w:val="20"/>
    </w:rPr>
  </w:style>
  <w:style w:type="paragraph" w:styleId="Nagwek">
    <w:name w:val="header"/>
    <w:basedOn w:val="Normalny"/>
    <w:rsid w:val="00DE7E19"/>
    <w:pPr>
      <w:tabs>
        <w:tab w:val="center" w:pos="4536"/>
        <w:tab w:val="right" w:pos="9072"/>
      </w:tabs>
    </w:pPr>
  </w:style>
  <w:style w:type="character" w:customStyle="1" w:styleId="StopkaZnak">
    <w:name w:val="Stopka Znak"/>
    <w:basedOn w:val="Domylnaczcionkaakapitu"/>
    <w:link w:val="Stopka"/>
    <w:uiPriority w:val="99"/>
    <w:rsid w:val="00143BD2"/>
  </w:style>
  <w:style w:type="paragraph" w:styleId="Akapitzlist">
    <w:name w:val="List Paragraph"/>
    <w:basedOn w:val="Normalny"/>
    <w:uiPriority w:val="34"/>
    <w:qFormat/>
    <w:rsid w:val="00995BA9"/>
    <w:pPr>
      <w:ind w:left="720"/>
      <w:contextualSpacing/>
    </w:pPr>
  </w:style>
  <w:style w:type="character" w:styleId="Odwoaniedokomentarza">
    <w:name w:val="annotation reference"/>
    <w:basedOn w:val="Domylnaczcionkaakapitu"/>
    <w:rsid w:val="00F40DF0"/>
    <w:rPr>
      <w:sz w:val="16"/>
      <w:szCs w:val="16"/>
    </w:rPr>
  </w:style>
  <w:style w:type="paragraph" w:styleId="Tekstkomentarza">
    <w:name w:val="annotation text"/>
    <w:basedOn w:val="Normalny"/>
    <w:link w:val="TekstkomentarzaZnak"/>
    <w:rsid w:val="00F40DF0"/>
  </w:style>
  <w:style w:type="character" w:customStyle="1" w:styleId="TekstkomentarzaZnak">
    <w:name w:val="Tekst komentarza Znak"/>
    <w:basedOn w:val="Domylnaczcionkaakapitu"/>
    <w:link w:val="Tekstkomentarza"/>
    <w:rsid w:val="00F40DF0"/>
  </w:style>
  <w:style w:type="paragraph" w:styleId="Tematkomentarza">
    <w:name w:val="annotation subject"/>
    <w:basedOn w:val="Tekstkomentarza"/>
    <w:next w:val="Tekstkomentarza"/>
    <w:link w:val="TematkomentarzaZnak"/>
    <w:rsid w:val="00F40DF0"/>
    <w:rPr>
      <w:b/>
      <w:bCs/>
    </w:rPr>
  </w:style>
  <w:style w:type="character" w:customStyle="1" w:styleId="TematkomentarzaZnak">
    <w:name w:val="Temat komentarza Znak"/>
    <w:basedOn w:val="TekstkomentarzaZnak"/>
    <w:link w:val="Tematkomentarza"/>
    <w:rsid w:val="00F40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6133">
      <w:bodyDiv w:val="1"/>
      <w:marLeft w:val="0"/>
      <w:marRight w:val="0"/>
      <w:marTop w:val="0"/>
      <w:marBottom w:val="0"/>
      <w:divBdr>
        <w:top w:val="none" w:sz="0" w:space="0" w:color="auto"/>
        <w:left w:val="none" w:sz="0" w:space="0" w:color="auto"/>
        <w:bottom w:val="none" w:sz="0" w:space="0" w:color="auto"/>
        <w:right w:val="none" w:sz="0" w:space="0" w:color="auto"/>
      </w:divBdr>
    </w:div>
    <w:div w:id="228274089">
      <w:bodyDiv w:val="1"/>
      <w:marLeft w:val="0"/>
      <w:marRight w:val="0"/>
      <w:marTop w:val="0"/>
      <w:marBottom w:val="0"/>
      <w:divBdr>
        <w:top w:val="none" w:sz="0" w:space="0" w:color="auto"/>
        <w:left w:val="none" w:sz="0" w:space="0" w:color="auto"/>
        <w:bottom w:val="none" w:sz="0" w:space="0" w:color="auto"/>
        <w:right w:val="none" w:sz="0" w:space="0" w:color="auto"/>
      </w:divBdr>
    </w:div>
    <w:div w:id="688068522">
      <w:bodyDiv w:val="1"/>
      <w:marLeft w:val="0"/>
      <w:marRight w:val="0"/>
      <w:marTop w:val="0"/>
      <w:marBottom w:val="0"/>
      <w:divBdr>
        <w:top w:val="none" w:sz="0" w:space="0" w:color="auto"/>
        <w:left w:val="none" w:sz="0" w:space="0" w:color="auto"/>
        <w:bottom w:val="none" w:sz="0" w:space="0" w:color="auto"/>
        <w:right w:val="none" w:sz="0" w:space="0" w:color="auto"/>
      </w:divBdr>
    </w:div>
    <w:div w:id="16890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2360</Words>
  <Characters>15173</Characters>
  <Application>Microsoft Office Word</Application>
  <DocSecurity>0</DocSecurity>
  <Lines>126</Lines>
  <Paragraphs>34</Paragraphs>
  <ScaleCrop>false</ScaleCrop>
  <HeadingPairs>
    <vt:vector size="2" baseType="variant">
      <vt:variant>
        <vt:lpstr>Tytuł</vt:lpstr>
      </vt:variant>
      <vt:variant>
        <vt:i4>1</vt:i4>
      </vt:variant>
    </vt:vector>
  </HeadingPairs>
  <TitlesOfParts>
    <vt:vector size="1" baseType="lpstr">
      <vt:lpstr>Regulamin Funduszu Pożyczkowego powołanego w ramach Programu Restrukturyzacji Górnictwa, Hutnictwa oraz Wielkiej Syntezy Chemicznej na terenie województwa małopolskiego</vt:lpstr>
    </vt:vector>
  </TitlesOfParts>
  <Company>marr</Company>
  <LinksUpToDate>false</LinksUpToDate>
  <CharactersWithSpaces>17499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Funduszu Pożyczkowego powołanego w ramach Programu Restrukturyzacji Górnictwa, Hutnictwa oraz Wielkiej Syntezy Chemicznej na terenie województwa małopolskiego</dc:title>
  <dc:creator>Katarzyna Sarapata</dc:creator>
  <cp:lastModifiedBy>ps</cp:lastModifiedBy>
  <cp:revision>2</cp:revision>
  <cp:lastPrinted>2020-06-04T16:31:00Z</cp:lastPrinted>
  <dcterms:created xsi:type="dcterms:W3CDTF">2020-06-04T16:32:00Z</dcterms:created>
  <dcterms:modified xsi:type="dcterms:W3CDTF">2020-06-04T16:32:00Z</dcterms:modified>
</cp:coreProperties>
</file>