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32" w:rsidRPr="00521B80" w:rsidRDefault="009A568D" w:rsidP="00013432">
      <w:pPr>
        <w:pStyle w:val="Default"/>
        <w:rPr>
          <w:rFonts w:ascii="Times New Roman" w:hAnsi="Times New Roman" w:cs="Times New Roman"/>
          <w:b/>
          <w:i/>
          <w:sz w:val="20"/>
          <w:szCs w:val="20"/>
        </w:rPr>
      </w:pPr>
      <w:r>
        <w:tab/>
      </w:r>
      <w:r>
        <w:tab/>
      </w:r>
      <w:r>
        <w:tab/>
      </w:r>
      <w:r>
        <w:tab/>
      </w:r>
      <w:r>
        <w:tab/>
      </w:r>
      <w:r>
        <w:tab/>
      </w:r>
      <w:r>
        <w:tab/>
      </w:r>
      <w:r>
        <w:tab/>
      </w:r>
      <w:r w:rsidRPr="00521B80">
        <w:rPr>
          <w:rFonts w:ascii="Times New Roman" w:hAnsi="Times New Roman" w:cs="Times New Roman"/>
          <w:b/>
          <w:i/>
          <w:sz w:val="20"/>
          <w:szCs w:val="20"/>
        </w:rPr>
        <w:t>Załącznik nr 1 do Regulaminu</w:t>
      </w:r>
    </w:p>
    <w:p w:rsidR="00521B80" w:rsidRPr="00521B80" w:rsidRDefault="00521B80" w:rsidP="00013432">
      <w:pPr>
        <w:pStyle w:val="Default"/>
        <w:rPr>
          <w:rFonts w:ascii="Times New Roman" w:hAnsi="Times New Roman" w:cs="Times New Roman"/>
          <w:b/>
          <w:i/>
          <w:sz w:val="20"/>
          <w:szCs w:val="20"/>
        </w:rPr>
      </w:pPr>
      <w:r>
        <w:rPr>
          <w:rFonts w:ascii="Times New Roman" w:hAnsi="Times New Roman" w:cs="Times New Roman"/>
          <w:b/>
          <w:i/>
          <w:sz w:val="20"/>
          <w:szCs w:val="20"/>
        </w:rPr>
        <w:t xml:space="preserve">Fundusz Pożyczkowy” </w:t>
      </w:r>
      <w:r w:rsidRPr="00521B80">
        <w:rPr>
          <w:rFonts w:ascii="Times New Roman" w:hAnsi="Times New Roman" w:cs="Times New Roman"/>
          <w:b/>
          <w:i/>
          <w:sz w:val="20"/>
          <w:szCs w:val="20"/>
        </w:rPr>
        <w:t xml:space="preserve">Wsparcie </w:t>
      </w:r>
      <w:r w:rsidR="007F06EB">
        <w:rPr>
          <w:rFonts w:ascii="Times New Roman" w:hAnsi="Times New Roman" w:cs="Times New Roman"/>
          <w:b/>
          <w:i/>
          <w:sz w:val="20"/>
          <w:szCs w:val="20"/>
        </w:rPr>
        <w:t xml:space="preserve">MARR </w:t>
      </w:r>
      <w:r w:rsidR="0083026F">
        <w:rPr>
          <w:rFonts w:ascii="Times New Roman" w:hAnsi="Times New Roman" w:cs="Times New Roman"/>
          <w:b/>
          <w:i/>
          <w:sz w:val="20"/>
          <w:szCs w:val="20"/>
        </w:rPr>
        <w:t>SA ze środków EFRR i budżetu państwa</w:t>
      </w:r>
      <w:r w:rsidR="0083026F" w:rsidRPr="00521B80">
        <w:rPr>
          <w:rFonts w:ascii="Times New Roman" w:hAnsi="Times New Roman" w:cs="Times New Roman"/>
          <w:b/>
          <w:i/>
          <w:sz w:val="20"/>
          <w:szCs w:val="20"/>
        </w:rPr>
        <w:t xml:space="preserve"> </w:t>
      </w:r>
      <w:r w:rsidRPr="00521B80">
        <w:rPr>
          <w:rFonts w:ascii="Times New Roman" w:hAnsi="Times New Roman" w:cs="Times New Roman"/>
          <w:b/>
          <w:i/>
          <w:sz w:val="20"/>
          <w:szCs w:val="20"/>
        </w:rPr>
        <w:t>dla MŚP działających na rynku powyżej 24 miesięcy</w:t>
      </w:r>
      <w:r w:rsidR="0083026F">
        <w:rPr>
          <w:rFonts w:ascii="Times New Roman" w:hAnsi="Times New Roman" w:cs="Times New Roman"/>
          <w:b/>
          <w:i/>
          <w:sz w:val="20"/>
          <w:szCs w:val="20"/>
        </w:rPr>
        <w:t>”</w:t>
      </w:r>
      <w:bookmarkStart w:id="0" w:name="_GoBack"/>
      <w:bookmarkEnd w:id="0"/>
    </w:p>
    <w:p w:rsidR="00013432" w:rsidRDefault="00013432" w:rsidP="00013432">
      <w:pPr>
        <w:pStyle w:val="Default"/>
        <w:rPr>
          <w:sz w:val="20"/>
          <w:szCs w:val="20"/>
        </w:rPr>
      </w:pPr>
      <w:r>
        <w:t xml:space="preserve"> </w:t>
      </w:r>
    </w:p>
    <w:p w:rsidR="00013432" w:rsidRDefault="00013432" w:rsidP="00013432">
      <w:pPr>
        <w:pStyle w:val="Default"/>
        <w:rPr>
          <w:color w:val="auto"/>
        </w:rPr>
      </w:pPr>
    </w:p>
    <w:p w:rsidR="00013432" w:rsidRPr="00013432" w:rsidRDefault="00013432" w:rsidP="00013432">
      <w:pPr>
        <w:autoSpaceDE w:val="0"/>
        <w:autoSpaceDN w:val="0"/>
        <w:adjustRightInd w:val="0"/>
        <w:spacing w:after="0" w:line="240" w:lineRule="auto"/>
        <w:jc w:val="center"/>
        <w:rPr>
          <w:rFonts w:ascii="Calibri" w:hAnsi="Calibri" w:cs="Calibri"/>
          <w:color w:val="000000"/>
          <w:sz w:val="24"/>
          <w:szCs w:val="24"/>
        </w:rPr>
      </w:pP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b/>
          <w:bCs/>
          <w:color w:val="000000"/>
        </w:rPr>
        <w:t>Istotne Postanowienia Umowy Operacyjnej</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Umowa Operacyjna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nr……………………………………..</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Instrument Finansowy – Pożyczka/Pożyczka dla Start-upów</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zawarta pomiędzy</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Bankiem Gospodarstwa Krajowego jako Menadżerem / Zamawiającym</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___</w:t>
      </w:r>
    </w:p>
    <w:p w:rsidR="00BA24FD" w:rsidRDefault="00013432" w:rsidP="00013432">
      <w:pPr>
        <w:pStyle w:val="Default"/>
        <w:jc w:val="center"/>
        <w:rPr>
          <w:rFonts w:ascii="Calibri" w:hAnsi="Calibri" w:cs="Calibri"/>
          <w:sz w:val="22"/>
          <w:szCs w:val="22"/>
        </w:rPr>
      </w:pPr>
      <w:r w:rsidRPr="00013432">
        <w:rPr>
          <w:rFonts w:ascii="Calibri" w:hAnsi="Calibri" w:cs="Calibri"/>
          <w:sz w:val="22"/>
          <w:szCs w:val="22"/>
        </w:rPr>
        <w:t>jako Pośrednikiem Finansowym / Wykonawcą</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Niniejsza Umowa Operacyjna (dalej zwana „</w:t>
      </w:r>
      <w:r w:rsidRPr="00013432">
        <w:rPr>
          <w:rFonts w:ascii="Calibri" w:hAnsi="Calibri" w:cs="Calibri"/>
          <w:b/>
          <w:bCs/>
          <w:color w:val="000000"/>
        </w:rPr>
        <w:t>Umową</w:t>
      </w:r>
      <w:r w:rsidRPr="00013432">
        <w:rPr>
          <w:rFonts w:ascii="Calibri" w:hAnsi="Calibri" w:cs="Calibri"/>
          <w:color w:val="000000"/>
        </w:rPr>
        <w:t xml:space="preserve">”) została zawarta w _________________, w dniu _________________ r. pomiędzy: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Bankiem Gospodarstwa Krajowego w Warszawie </w:t>
      </w:r>
      <w:r w:rsidRPr="00013432">
        <w:rPr>
          <w:rFonts w:ascii="Calibri" w:hAnsi="Calibri" w:cs="Calibri"/>
          <w:color w:val="000000"/>
        </w:rPr>
        <w:t xml:space="preserve">jako Zamawiającym, z siedzibą w Warszawie, Al. Jerozolimskie 7, 00-955 Warszawa, działającym na podstawie ustawy z dnia 14 marca 2003 r. o Banku Gospodarstwa Krajowego (tekst jedn. Dz.U. z 2017 r., poz. 1843) oraz Statutu Banku Gospodarstwa Krajowego stanowiącego załącznik do rozporządzenia Ministra Rozwoju z dnia 16 września 2016 r. w sprawie nadania statutu Bankowi Gospodarstwa Krajowego (Dz. U. z 2016 r. poz. 1527), NIP: 525-00-12-372, REGON: 000017319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1"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Menadżerem Funduszu Funduszy</w:t>
      </w:r>
      <w:r w:rsidRPr="00013432">
        <w:rPr>
          <w:rFonts w:ascii="Calibri" w:hAnsi="Calibri" w:cs="Calibri"/>
          <w:color w:val="000000"/>
        </w:rPr>
        <w:t>", „</w:t>
      </w:r>
      <w:r w:rsidRPr="00013432">
        <w:rPr>
          <w:rFonts w:ascii="Calibri" w:hAnsi="Calibri" w:cs="Calibri"/>
          <w:b/>
          <w:bCs/>
          <w:color w:val="000000"/>
        </w:rPr>
        <w:t>Menadżerem</w:t>
      </w:r>
      <w:r w:rsidRPr="00013432">
        <w:rPr>
          <w:rFonts w:ascii="Calibri" w:hAnsi="Calibri" w:cs="Calibri"/>
          <w:color w:val="000000"/>
        </w:rPr>
        <w:t>”</w:t>
      </w:r>
      <w:r w:rsidRPr="00013432">
        <w:rPr>
          <w:rFonts w:ascii="Calibri" w:hAnsi="Calibri" w:cs="Calibri"/>
          <w:b/>
          <w:bCs/>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a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0"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Pośrednikiem Finansowym</w:t>
      </w:r>
      <w:r w:rsidRPr="00013432">
        <w:rPr>
          <w:rFonts w:ascii="Calibri" w:hAnsi="Calibri" w:cs="Calibri"/>
          <w:color w:val="000000"/>
        </w:rPr>
        <w:t xml:space="preserve">” lub </w:t>
      </w:r>
      <w:r w:rsidRPr="00013432">
        <w:rPr>
          <w:rFonts w:ascii="Calibri" w:hAnsi="Calibri" w:cs="Calibri"/>
          <w:b/>
          <w:bCs/>
          <w:color w:val="000000"/>
        </w:rPr>
        <w:t>„Wykonawcą”</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zwanymi dalej łącznie „</w:t>
      </w:r>
      <w:r w:rsidRPr="00013432">
        <w:rPr>
          <w:rFonts w:ascii="Calibri" w:hAnsi="Calibri" w:cs="Calibri"/>
          <w:b/>
          <w:bCs/>
          <w:color w:val="000000"/>
        </w:rPr>
        <w:t>Stronami</w:t>
      </w:r>
      <w:r w:rsidRPr="00013432">
        <w:rPr>
          <w:rFonts w:ascii="Calibri" w:hAnsi="Calibri" w:cs="Calibri"/>
          <w:color w:val="000000"/>
        </w:rPr>
        <w:t>”, a każdy z osobna „</w:t>
      </w:r>
      <w:r w:rsidRPr="00013432">
        <w:rPr>
          <w:rFonts w:ascii="Calibri" w:hAnsi="Calibri" w:cs="Calibri"/>
          <w:b/>
          <w:bCs/>
          <w:color w:val="000000"/>
        </w:rPr>
        <w:t>Stroną</w:t>
      </w:r>
      <w:r w:rsidRPr="00013432">
        <w:rPr>
          <w:rFonts w:ascii="Calibri" w:hAnsi="Calibri" w:cs="Calibri"/>
          <w:color w:val="000000"/>
        </w:rPr>
        <w:t xml:space="preserve">”; </w:t>
      </w:r>
    </w:p>
    <w:p w:rsidR="00013432" w:rsidRDefault="00013432" w:rsidP="00013432">
      <w:pPr>
        <w:pStyle w:val="Default"/>
        <w:jc w:val="center"/>
        <w:rPr>
          <w:rFonts w:ascii="Calibri" w:hAnsi="Calibri" w:cs="Calibri"/>
          <w:sz w:val="22"/>
          <w:szCs w:val="22"/>
        </w:rPr>
      </w:pPr>
      <w:r w:rsidRPr="00013432">
        <w:rPr>
          <w:rFonts w:ascii="Calibri" w:hAnsi="Calibri" w:cs="Calibri"/>
          <w:sz w:val="22"/>
          <w:szCs w:val="22"/>
        </w:rPr>
        <w:t>o następującej treści:</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Spis treści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PREAMBUŁA ______________________________________________________________________4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 DEFINICJE I INTERPRETACJE ________________________________________________________6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 PRZEDMIOT UMOWY ___________________________________________________________ 11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3 UTWORZENIE INSTRUMENTU FINANSOWEGO _______________________________________ 12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4 OKRES REALIZACJI OPERACJI _____________________________________________________ 13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5 REALIZACJA ZAŁOŻEŃ OPERACJI __________________________________________________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6 ZASADY UDZIELANIA JEDNOSTKOWYCH POŻYCZEK 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7 WSKAŹNIKI REALIZACJI UMOWY __________________________________________________ 16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8 WYNAGRODZENIE POŚREDNIKA FINANSOWEGO _____________________________________ 18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9 KARY UMOWNE _______________________________________________________________ 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10 SZKODOWOŚĆ _______________________________________________________________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11 DOCHODZENIE ROSZCZEŃ PRZEZ POŚREDNIKA FINANSOWEGO 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12 POLITYKA WYJŚCIA Z INSTRUMENTU FINANSOWEGO 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13 ZABEZPIECZENIE NALEŻYTEGO WYKONYWANIA UMOWY 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14 PRAWO OPCJI _______________________________________________________________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15 MONITORING I SPRAWOZDAWCZOŚĆ 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16 KONTROLA __________________________________________________________________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17 INFORMACJA I KOMUNIKACJA __________________________________________________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18 ARCHIWIZACJA I PRZECHOWYWANIE DOKUMENTÓW 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19 OCHRONA DANYCH OSOBOWYCH ORAZ DANYCH OBJĘTYCH TAJEMNICĄ BANKOWĄ _______ 24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20 POZOSTAŁE OBOWIĄZKI POŚREDNIKA FINANSOWEGO _______________________________ 25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21 ODPOWIEDZIALNOŚĆ STRON UMOWY ____________________________________________ 27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22 NIEPRAWIDŁOWOŚĆ ORAZ NIEZGODNOŚĆ Z PRAWEM _______________________________ 28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23 ZMIANA POSTANOWIEŃ UMOWY 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24 ROZWIĄZANIE UMOWY ________________________________________________________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25 KONFLIKT INTERESÓW _________________________________________________________ 32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26 OŚWIADCZENIA POŚREDNIKA FINANSOWEGO ______________________________________ 33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27 POSTANOWIENIA KOŃCOWE ___________________________________________________ 34 </w:t>
      </w:r>
    </w:p>
    <w:p w:rsidR="00013432" w:rsidRPr="00013432" w:rsidRDefault="00013432" w:rsidP="00013432">
      <w:pPr>
        <w:autoSpaceDE w:val="0"/>
        <w:autoSpaceDN w:val="0"/>
        <w:adjustRightInd w:val="0"/>
        <w:spacing w:after="0" w:line="240" w:lineRule="auto"/>
        <w:rPr>
          <w:rFonts w:ascii="Calibri" w:hAnsi="Calibri" w:cs="Calibri"/>
          <w:sz w:val="24"/>
          <w:szCs w:val="24"/>
        </w:rPr>
      </w:pPr>
      <w:r w:rsidRPr="00013432">
        <w:rPr>
          <w:rFonts w:ascii="Calibri" w:hAnsi="Calibri" w:cs="Calibri"/>
          <w:color w:val="000000"/>
        </w:rPr>
        <w:t xml:space="preserve">ZAŁĄCZNIKI _____________________________________________________________________ 35 </w:t>
      </w:r>
    </w:p>
    <w:p w:rsidR="00013432" w:rsidRPr="00013432" w:rsidRDefault="00013432" w:rsidP="00013432">
      <w:pPr>
        <w:pageBreakBefore/>
        <w:autoSpaceDE w:val="0"/>
        <w:autoSpaceDN w:val="0"/>
        <w:adjustRightInd w:val="0"/>
        <w:spacing w:after="0" w:line="240" w:lineRule="auto"/>
        <w:rPr>
          <w:rFonts w:ascii="Calibri" w:hAnsi="Calibri" w:cs="Calibri"/>
        </w:rPr>
      </w:pPr>
      <w:r w:rsidRPr="00013432">
        <w:rPr>
          <w:rFonts w:ascii="Calibri" w:hAnsi="Calibri" w:cs="Calibri"/>
          <w:b/>
          <w:bCs/>
        </w:rPr>
        <w:lastRenderedPageBreak/>
        <w:t xml:space="preserve">Preambuła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Uwzględniając, że Bank Gospodarstwa Krajowego na podstawie Umowy o Finansowaniu pełni rolę Menadżera Funduszu Funduszy oraz działając, w szczególności, na podstawie: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zwanego dalej „Rozporządzeniem 1303/2013 lub Rozporządzeniem Ogólnym”;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Rozporządzenia Parlamentu Europejskiego i Rady (UE) nr 1301/2013 z dnia 17 grudnia 2013 r. w sprawie Europejskiego Funduszu Rozwoju Regionalnego i przepisów szczególnych dotyczących celu „Inwestycje na rzecz wzrostu i zatrudnienia” oraz w sprawie uchylenia rozporządzenia Rady (WE) nr 1080/2006 (Dz. Urz. UE L 347 z 20.12.2013, str. 289);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 zm.) zwanego dalej „Rozporządzeniem 480/2014 lub Rozporządzeniem Delegowanym”;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Rozporządzenia Komisji (UE) nr 651/2014 z dnia 17 czerwca 2014 r. uznającego niektóre rodzaje pomocy za zgodne z rynkiem wewnętrznym w zastosowaniu art. 107 i 108 Traktatu (Dz. U. L 187 z 26.6.2014, s.1), zwanego dalej „Rozporządzeniem 651/2014”;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Rozporządzenia Komisji (UE) nr 1407/2013 z dnia 18 grudnia 2013 r. w sprawie stosowania art. 107 i 108 Traktatu o funkcjonowaniu Unii Europejskiej do pomocy de minimis (Dz. Urz. L 352, z 24.12.2013, str. 1);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Rozporządzenia Ministra Infrastruktury i Rozwoju z dnia 19 marca 2015 r. w sprawie udzielania pomocy de minimis w ramach regionalnych programów operacyjnych na lata 2014–2020 (Dz. U z 2015 r,.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Komunikatu Komisji Europejskiej w sprawie zmiany metody ustalania stóp referencyjnych i dyskontowych (C 14 z 19.1.2008);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pageBreakBefore/>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Rozporządzenia Parlamentu Europejskiego i Rady (UE, EURATOM) nr 966/2012 z dnia 25 października 2012 r. w sprawie zasad finansowych mających zastosowanie do budżetu ogólnego Unii oraz uchylające rozporządzenie Rady (WE, Euratom) nr 1605/2002 (Dz.U. UE.L. 298 z 26.10.2012), zwanego dalej „Rozporządzeniem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Ustawy z dnia 11 lipca 2014 r. o zasadach realizacji programów w zakresie polityki spójności finansowanych w perspektywie finansowej 2014–2020 (tekst jedn. Dz.U. z 2016 poz. 217 z późn. zm.) – zwanej dalej „Ustawą Wdrożeniową”;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Ustawy z dnia 27 sierpnia 2009 r. o finansach publicznych (tekst jedn. Dz.U. z 2016 poz. 1870 z późn. zm.) – zwanej dalej „Ufp”;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Ustawy z dnia 29 stycznia 2004 r. Prawo zamówień publicznych (tekst jedn. Dz.U. z 2017 poz. 154) zwanej dalej „ustawą Pzp”;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Ustawy z dnia 30 kwietnia 2004 r. o postępowaniu w sprawach dotyczących pomocy publicznej tekst jedn. Dz. U. z 2016 r. poz. 1808);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Ustawy z dnia 29 sierpnia 1997 r. o ochronie danych osobowych (tekst jedn. Dz. U. z 2016 poz. 922), zwanej dalej „Ustawą o ochronie danych osobowych” wraz z dokumentami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poz. 1024) (zwanym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Ustawy z dnia 23 kwietnia 1964 r. Kodeks cywilny (tekst jedn. Dz. U. z 2017, poz.459 z późn.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Wytycznych Ministra Rozwoju w zakresie kwalifikowalności wydatków w ramach Europejskiego Funduszu Rozwoju Regionalnego, Europejskiego Funduszu Społecznego oraz Funduszu Spójności na lata 2014 -2020 z dnia 19 lipca 2017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Wytycznych Ministra Infrastruktury i Rozwoju w zakresie sposobu korygowania i odzyskiwania nieprawidłowo poniesionych wydatków oraz raportowania nieprawidłowości w ramach programów operacyjnych polityki spójności w perspektywie finansowej 2014–2020 z dnia 20 lipca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Wytycznych Ministra Rozwoju i Finansów w zakresie informacji i promocji programów operacyjnych polityki spójności na lata 2014-2020 z dnia 3 listopada 2016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Wytycznych Ministra Infrastruktury i Rozwoju w zakresie warunków gromadzenia i przekazywania danych w postaci elektronicznej na lata 2014-2020 z dnia 3 marca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Regionalnego Programu Operacyjnego Województwa Małopolskiego na lata 2014-2020 (CCI 2014PL16M20P006) przyjętego uchwałą nr 240/15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Szczegółowego Opisu Osi Priorytetowych Regionalnego Programu Operacyjnego Województwa Małopolskiego na lata 2014-2020 – przyjęty Uchwałą Zarządu Województwa Małopolskiego nr 384/18 z dnia 16 marca 2018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Rozporządzenia Ministra Infrastruktury i Rozwoju z dnia 19 marca 2015 r. w sprawie udzielania pomocy de minimis w ramach regionalnych programów operacyjnych na lata 2014-2020 (Dz. U.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Wytyczne dla państw członkowskich w sprawie wyboru podmiotów wdrażających instrumenty finansowe (Dz.U. UE C 276/1 z 29.07.2016).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Strony Umowy zgodnie postanawiają, co następuje: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 Definicje i interpretacje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t xml:space="preserve">1. Definicje użyte w niniejszej Umowie oznaczają: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lastRenderedPageBreak/>
        <w:t xml:space="preserve">1) </w:t>
      </w:r>
      <w:r w:rsidRPr="00013432">
        <w:rPr>
          <w:rFonts w:ascii="Calibri" w:hAnsi="Calibri" w:cs="Calibri"/>
          <w:b/>
          <w:bCs/>
        </w:rPr>
        <w:t xml:space="preserve">Biznes Plan </w:t>
      </w:r>
      <w:r w:rsidRPr="00013432">
        <w:rPr>
          <w:rFonts w:ascii="Calibri" w:hAnsi="Calibri" w:cs="Calibri"/>
        </w:rPr>
        <w:t xml:space="preserve">– dokument stanowiący Załącznik nr [1] do niniejszej Umowy, stanowiący część Oferty Pośrednika Finansowego w ramach Zamówienia; </w:t>
      </w:r>
      <w:r>
        <w:rPr>
          <w:rFonts w:ascii="Calibri" w:hAnsi="Calibri" w:cs="Calibri"/>
        </w:rPr>
        <w:br/>
      </w:r>
      <w:r w:rsidRPr="00013432">
        <w:rPr>
          <w:rFonts w:ascii="Calibri" w:hAnsi="Calibri" w:cs="Calibri"/>
        </w:rPr>
        <w:t xml:space="preserve">2) </w:t>
      </w:r>
      <w:r w:rsidRPr="00013432">
        <w:rPr>
          <w:rFonts w:ascii="Calibri" w:hAnsi="Calibri" w:cs="Calibri"/>
          <w:b/>
          <w:bCs/>
        </w:rPr>
        <w:t xml:space="preserve">Dzień Roboczy </w:t>
      </w:r>
      <w:r w:rsidRPr="00013432">
        <w:rPr>
          <w:rFonts w:ascii="Calibri" w:hAnsi="Calibri" w:cs="Calibri"/>
        </w:rPr>
        <w:t xml:space="preserve">– dni z wyłączeniem sobót i dni wolnych od pracy w rozumieniu ustawy z dnia 18 stycznia 1951 r. o dniach wolnych od pracy (Dz.U. z 1951 r. Nr 4, poz. 28 z późn. zm.); </w:t>
      </w:r>
      <w:r>
        <w:rPr>
          <w:rFonts w:ascii="Calibri" w:hAnsi="Calibri" w:cs="Calibri"/>
        </w:rPr>
        <w:br/>
      </w:r>
      <w:r w:rsidRPr="00013432">
        <w:rPr>
          <w:rFonts w:ascii="Calibri" w:hAnsi="Calibri" w:cs="Calibri"/>
        </w:rPr>
        <w:t xml:space="preserve">3) </w:t>
      </w:r>
      <w:r w:rsidRPr="00013432">
        <w:rPr>
          <w:rFonts w:ascii="Calibri" w:hAnsi="Calibri" w:cs="Calibri"/>
          <w:b/>
          <w:bCs/>
        </w:rPr>
        <w:t xml:space="preserve">EFRR </w:t>
      </w:r>
      <w:r w:rsidRPr="00013432">
        <w:rPr>
          <w:rFonts w:ascii="Calibri" w:hAnsi="Calibri" w:cs="Calibri"/>
        </w:rPr>
        <w:t xml:space="preserve">– Europejski Fundusz Rozwoju Regionalnego, o którym mowa w Rozporządzeniu Ogólnym i Ustawie Wdrożeniowej; </w:t>
      </w:r>
      <w:r>
        <w:rPr>
          <w:rFonts w:ascii="Calibri" w:hAnsi="Calibri" w:cs="Calibri"/>
        </w:rPr>
        <w:br/>
      </w:r>
      <w:r w:rsidRPr="00013432">
        <w:rPr>
          <w:rFonts w:ascii="Calibri" w:hAnsi="Calibri" w:cs="Calibri"/>
        </w:rPr>
        <w:t xml:space="preserve">4) </w:t>
      </w:r>
      <w:r w:rsidRPr="00013432">
        <w:rPr>
          <w:rFonts w:ascii="Calibri" w:hAnsi="Calibri" w:cs="Calibri"/>
          <w:b/>
          <w:bCs/>
        </w:rPr>
        <w:t xml:space="preserve">EFSI </w:t>
      </w:r>
      <w:r w:rsidRPr="00013432">
        <w:rPr>
          <w:rFonts w:ascii="Calibri" w:hAnsi="Calibri" w:cs="Calibri"/>
        </w:rPr>
        <w:t xml:space="preserve">– Europejskie Fundusze Strukturalne i Inwestycyjne, o których mowa w Rozporządzeniu 1303/2013; </w:t>
      </w:r>
      <w:r>
        <w:rPr>
          <w:rFonts w:ascii="Calibri" w:hAnsi="Calibri" w:cs="Calibri"/>
        </w:rPr>
        <w:br/>
      </w:r>
      <w:r w:rsidRPr="00013432">
        <w:rPr>
          <w:rFonts w:ascii="Calibri" w:hAnsi="Calibri" w:cs="Calibri"/>
        </w:rPr>
        <w:t xml:space="preserve">5) </w:t>
      </w:r>
      <w:r w:rsidRPr="00013432">
        <w:rPr>
          <w:rFonts w:ascii="Calibri" w:hAnsi="Calibri" w:cs="Calibri"/>
          <w:b/>
          <w:bCs/>
        </w:rPr>
        <w:t xml:space="preserve">Fundusz Funduszy </w:t>
      </w:r>
      <w:r w:rsidRPr="00013432">
        <w:rPr>
          <w:rFonts w:ascii="Calibri" w:hAnsi="Calibri" w:cs="Calibri"/>
        </w:rPr>
        <w:t xml:space="preserve">– fundusz, o którym mowa w art. 2 pkt 27) Rozporządzenia 1303/2013, utworzony i zarządzany przez Menadżera na podstawie Umowy o Finansowaniu w celu realizacji Projektu; </w:t>
      </w:r>
      <w:r>
        <w:rPr>
          <w:rFonts w:ascii="Calibri" w:hAnsi="Calibri" w:cs="Calibri"/>
        </w:rPr>
        <w:br/>
      </w:r>
      <w:r w:rsidRPr="00013432">
        <w:rPr>
          <w:rFonts w:ascii="Calibri" w:hAnsi="Calibri" w:cs="Calibri"/>
        </w:rPr>
        <w:t xml:space="preserve">6) </w:t>
      </w:r>
      <w:r w:rsidRPr="00013432">
        <w:rPr>
          <w:rFonts w:ascii="Calibri" w:hAnsi="Calibri" w:cs="Calibri"/>
          <w:b/>
          <w:bCs/>
        </w:rPr>
        <w:t xml:space="preserve">Instytucja Zarządzająca </w:t>
      </w:r>
      <w:r w:rsidRPr="00013432">
        <w:rPr>
          <w:rFonts w:ascii="Calibri" w:hAnsi="Calibri" w:cs="Calibri"/>
        </w:rPr>
        <w:t xml:space="preserve">– Zarząd Województwa Małopolskiego pełniący rolę Instytucji Zarządzającej </w:t>
      </w:r>
      <w:r w:rsidRPr="00013432">
        <w:rPr>
          <w:rFonts w:ascii="Calibri" w:hAnsi="Calibri" w:cs="Calibri"/>
          <w:i/>
          <w:iCs/>
        </w:rPr>
        <w:t>Regionalnym Programem Operacyjnym Województwa Małopolskiego na lata 2014 - 2020</w:t>
      </w:r>
      <w:r w:rsidRPr="00013432">
        <w:rPr>
          <w:rFonts w:ascii="Calibri" w:hAnsi="Calibri" w:cs="Calibri"/>
        </w:rPr>
        <w:t xml:space="preserve">; </w:t>
      </w:r>
      <w:r>
        <w:rPr>
          <w:rFonts w:ascii="Calibri" w:hAnsi="Calibri" w:cs="Calibri"/>
        </w:rPr>
        <w:br/>
      </w:r>
      <w:r w:rsidRPr="00013432">
        <w:rPr>
          <w:rFonts w:ascii="Calibri" w:hAnsi="Calibri" w:cs="Calibri"/>
        </w:rPr>
        <w:t xml:space="preserve">7) </w:t>
      </w:r>
      <w:r w:rsidRPr="00013432">
        <w:rPr>
          <w:rFonts w:ascii="Calibri" w:hAnsi="Calibri" w:cs="Calibri"/>
          <w:b/>
          <w:bCs/>
        </w:rPr>
        <w:t xml:space="preserve">Instrument Finansowy </w:t>
      </w:r>
      <w:r w:rsidRPr="00013432">
        <w:rPr>
          <w:rFonts w:ascii="Calibri" w:hAnsi="Calibri" w:cs="Calibri"/>
        </w:rPr>
        <w:t xml:space="preserve">– utworzony przez Pośrednika Finansowego instrument finansowy Pożyczka albo Pożyczka dla Start-upów, o którym mowa w art. 2 pkt 11) Rozporządzania 1303/2013, łącznie zwane Instrumentami Finansowymi; </w:t>
      </w:r>
      <w:r>
        <w:rPr>
          <w:rFonts w:ascii="Calibri" w:hAnsi="Calibri" w:cs="Calibri"/>
        </w:rPr>
        <w:br/>
      </w:r>
      <w:r w:rsidRPr="00013432">
        <w:rPr>
          <w:rFonts w:ascii="Calibri" w:hAnsi="Calibri" w:cs="Calibri"/>
        </w:rPr>
        <w:t xml:space="preserve">8) </w:t>
      </w:r>
      <w:r w:rsidRPr="00013432">
        <w:rPr>
          <w:rFonts w:ascii="Calibri" w:hAnsi="Calibri" w:cs="Calibri"/>
          <w:b/>
          <w:bCs/>
        </w:rPr>
        <w:t xml:space="preserve">Inwestycja </w:t>
      </w:r>
      <w:r w:rsidRPr="00013432">
        <w:rPr>
          <w:rFonts w:ascii="Calibri" w:hAnsi="Calibri" w:cs="Calibri"/>
        </w:rPr>
        <w:t xml:space="preserve">– przedsięwzięcie realizowane przez Ostatecznego Odbiorcę finansowane z Instrumentu Finansowego w ramach Umowy Inwestycyjnej; </w:t>
      </w:r>
      <w:r>
        <w:rPr>
          <w:rFonts w:ascii="Calibri" w:hAnsi="Calibri" w:cs="Calibri"/>
        </w:rPr>
        <w:br/>
      </w:r>
      <w:r w:rsidRPr="00013432">
        <w:rPr>
          <w:rFonts w:ascii="Calibri" w:hAnsi="Calibri" w:cs="Calibri"/>
        </w:rPr>
        <w:t xml:space="preserve">9) </w:t>
      </w:r>
      <w:r w:rsidRPr="00013432">
        <w:rPr>
          <w:rFonts w:ascii="Calibri" w:hAnsi="Calibri" w:cs="Calibri"/>
          <w:b/>
          <w:bCs/>
        </w:rPr>
        <w:t xml:space="preserve">Istotny Negatywny Wpływ </w:t>
      </w:r>
      <w:r w:rsidRPr="00013432">
        <w:rPr>
          <w:rFonts w:ascii="Calibri" w:hAnsi="Calibri" w:cs="Calibri"/>
        </w:rPr>
        <w:t xml:space="preserve">– istotny negatywny wpływ na, lub istotną negatywną zmianę w sytuacji finansowej Pośrednika Finansowego lub zdolności Pośrednika Finansowego do wykonywania zobowiązań płatniczych oraz pozostałych istotnych zobowiązań wynikających z niniejszej Umowy; </w:t>
      </w:r>
      <w:r>
        <w:rPr>
          <w:rFonts w:ascii="Calibri" w:hAnsi="Calibri" w:cs="Calibri"/>
        </w:rPr>
        <w:br/>
      </w:r>
      <w:r w:rsidRPr="00013432">
        <w:rPr>
          <w:rFonts w:ascii="Calibri" w:hAnsi="Calibri" w:cs="Calibri"/>
        </w:rPr>
        <w:t xml:space="preserve">10) </w:t>
      </w:r>
      <w:r w:rsidRPr="00013432">
        <w:rPr>
          <w:rFonts w:ascii="Calibri" w:hAnsi="Calibri" w:cs="Calibri"/>
          <w:b/>
          <w:bCs/>
        </w:rPr>
        <w:t xml:space="preserve">Jednostkowa Pożyczka </w:t>
      </w:r>
      <w:r w:rsidRPr="00013432">
        <w:rPr>
          <w:rFonts w:ascii="Calibri" w:hAnsi="Calibri" w:cs="Calibri"/>
        </w:rPr>
        <w:t xml:space="preserve">– pożyczka udzielana Ostatecznemu Odbiorcy przez Pośrednika Finansowego w ramach Instrumentu Finansowego ze środków Wkładu Funduszu Funduszy oraz Wkładu Pośrednika Finansowego, na warunkach określonych w Załączniku nr [2a)] do Umowy – Metryka Instrumentu Finansowego – Pożyczka/lub Załączniku nr 2b) Metryka Instrumentu Finansowego – Pożyczka dla Start-upów; </w:t>
      </w:r>
      <w:r>
        <w:rPr>
          <w:rFonts w:ascii="Calibri" w:hAnsi="Calibri" w:cs="Calibri"/>
        </w:rPr>
        <w:br/>
      </w:r>
      <w:r w:rsidRPr="00013432">
        <w:rPr>
          <w:rFonts w:ascii="Calibri" w:hAnsi="Calibri" w:cs="Calibri"/>
        </w:rPr>
        <w:t xml:space="preserve">11) </w:t>
      </w:r>
      <w:r w:rsidRPr="00013432">
        <w:rPr>
          <w:rFonts w:ascii="Calibri" w:hAnsi="Calibri" w:cs="Calibri"/>
          <w:b/>
          <w:bCs/>
        </w:rPr>
        <w:t xml:space="preserve">Konflikt interesów </w:t>
      </w:r>
      <w:r w:rsidRPr="00013432">
        <w:rPr>
          <w:rFonts w:ascii="Calibri" w:hAnsi="Calibri" w:cs="Calibri"/>
        </w:rPr>
        <w:t xml:space="preserve">– sytuacja, w której, ze względu na powstanie w trakcie Umowy związku o jakimkolwiek charakterze i źródle, pomiędzy Pośrednikiem Finansowym a jakimkolwiek innym podmiotem, uniemożliwiającą realizację Umowy przez Wykonawcę w sposób rzetelny i zapewniający należyte zabezpieczenie interesu Menadżera; </w:t>
      </w:r>
      <w:r>
        <w:rPr>
          <w:rFonts w:ascii="Calibri" w:hAnsi="Calibri" w:cs="Calibri"/>
        </w:rPr>
        <w:br/>
      </w:r>
      <w:r w:rsidRPr="00013432">
        <w:rPr>
          <w:rFonts w:ascii="Calibri" w:hAnsi="Calibri" w:cs="Calibri"/>
        </w:rPr>
        <w:t xml:space="preserve">12) </w:t>
      </w:r>
      <w:r w:rsidRPr="00013432">
        <w:rPr>
          <w:rFonts w:ascii="Calibri" w:hAnsi="Calibri" w:cs="Calibri"/>
          <w:b/>
          <w:bCs/>
        </w:rPr>
        <w:t>Limit Pożyczki</w:t>
      </w:r>
      <w:r w:rsidRPr="00013432">
        <w:rPr>
          <w:rFonts w:ascii="Calibri" w:hAnsi="Calibri" w:cs="Calibri"/>
        </w:rPr>
        <w:t xml:space="preserve">– maksymalny Wkład Funduszu Funduszy do Instrumentu Finansowego Pożyczka /Instrumentu Finansowego Pożyczka dla start-upów;, z zastrzeżeniem zapisów § [14]; </w:t>
      </w:r>
      <w:r>
        <w:rPr>
          <w:rFonts w:ascii="Calibri" w:hAnsi="Calibri" w:cs="Calibri"/>
        </w:rPr>
        <w:br/>
      </w:r>
      <w:r w:rsidRPr="00013432">
        <w:rPr>
          <w:rFonts w:ascii="Calibri" w:hAnsi="Calibri" w:cs="Calibri"/>
        </w:rPr>
        <w:t xml:space="preserve">13) </w:t>
      </w:r>
      <w:r w:rsidRPr="00013432">
        <w:rPr>
          <w:rFonts w:ascii="Calibri" w:hAnsi="Calibri" w:cs="Calibri"/>
          <w:b/>
          <w:bCs/>
        </w:rPr>
        <w:t xml:space="preserve">MŚP </w:t>
      </w:r>
      <w:r w:rsidRPr="00013432">
        <w:rPr>
          <w:rFonts w:ascii="Calibri" w:hAnsi="Calibri" w:cs="Calibri"/>
        </w:rPr>
        <w:t xml:space="preserve">– mikro, małe i średnie przedsiębiorstwa w rozumieniu Załącznika I do Rozporządzenia 651/2014; </w:t>
      </w:r>
      <w:r>
        <w:rPr>
          <w:rFonts w:ascii="Calibri" w:hAnsi="Calibri" w:cs="Calibri"/>
        </w:rPr>
        <w:br/>
      </w:r>
      <w:r w:rsidRPr="00013432">
        <w:rPr>
          <w:rFonts w:ascii="Calibri" w:hAnsi="Calibri" w:cs="Calibri"/>
        </w:rPr>
        <w:t xml:space="preserve">14) </w:t>
      </w:r>
      <w:r w:rsidRPr="00013432">
        <w:rPr>
          <w:rFonts w:ascii="Calibri" w:hAnsi="Calibri" w:cs="Calibri"/>
          <w:b/>
          <w:bCs/>
        </w:rPr>
        <w:t xml:space="preserve">Nieprawidłowość </w:t>
      </w:r>
      <w:r w:rsidRPr="00013432">
        <w:rPr>
          <w:rFonts w:ascii="Calibri" w:hAnsi="Calibri" w:cs="Calibri"/>
        </w:rPr>
        <w:t xml:space="preserve">–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r>
        <w:rPr>
          <w:rFonts w:ascii="Calibri" w:hAnsi="Calibri" w:cs="Calibri"/>
        </w:rPr>
        <w:br/>
      </w:r>
      <w:r w:rsidRPr="00013432">
        <w:rPr>
          <w:rFonts w:ascii="Calibri" w:hAnsi="Calibri" w:cs="Calibri"/>
        </w:rPr>
        <w:t xml:space="preserve">15) </w:t>
      </w:r>
      <w:r w:rsidRPr="00013432">
        <w:rPr>
          <w:rFonts w:ascii="Calibri" w:hAnsi="Calibri" w:cs="Calibri"/>
          <w:b/>
          <w:bCs/>
        </w:rPr>
        <w:t xml:space="preserve">Nieprawidłowość systemowa </w:t>
      </w:r>
      <w:r w:rsidRPr="00013432">
        <w:rPr>
          <w:rFonts w:ascii="Calibri" w:hAnsi="Calibri" w:cs="Calibri"/>
        </w:rPr>
        <w:t xml:space="preserve">– każda nieprawidłowość, która może mieć charakter powtarzalny, o wysokim prawdopodobieństwie wystąpienia w podobnych rodzajach Inwestycji, będącą konsekwencją istnienia poważnych defektów w skutecznym funkcjonowaniu systemu zarządzania i kontroli Pośrednika Finansowego, w tym polegającą na niewprowadzeniu odpowiednich procedur zgodnie z Umową oraz przepisami dotyczącymi EFSI zgodnie z art. 2 pkt 38 Rozporządzenia 1303/2013;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16) </w:t>
      </w:r>
      <w:r w:rsidRPr="00013432">
        <w:rPr>
          <w:rFonts w:ascii="Calibri" w:hAnsi="Calibri" w:cs="Calibri"/>
          <w:b/>
          <w:bCs/>
        </w:rPr>
        <w:t xml:space="preserve">Obszary o niskim poziomie aktywności gospodarczej </w:t>
      </w:r>
      <w:r w:rsidRPr="00013432">
        <w:rPr>
          <w:rFonts w:ascii="Calibri" w:hAnsi="Calibri" w:cs="Calibri"/>
        </w:rPr>
        <w:t xml:space="preserve">– obszary wymienione w Załączniku nr [13]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t>
      </w:r>
      <w:r w:rsidRPr="00013432">
        <w:rPr>
          <w:rFonts w:ascii="Calibri" w:hAnsi="Calibri" w:cs="Calibri"/>
          <w:b/>
          <w:bCs/>
        </w:rPr>
        <w:t xml:space="preserve">Oferta </w:t>
      </w:r>
      <w:r w:rsidRPr="00013432">
        <w:rPr>
          <w:rFonts w:ascii="Calibri" w:hAnsi="Calibri" w:cs="Calibri"/>
        </w:rPr>
        <w:t xml:space="preserve">– oferta złożona przez Wykonawcę w ramach Postępowania o udzielenie zamówienia na część [*] Zamówienia, zgodnie z treścią Specyfikacji Istotnych Warunków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t>
      </w:r>
      <w:r w:rsidRPr="00013432">
        <w:rPr>
          <w:rFonts w:ascii="Calibri" w:hAnsi="Calibri" w:cs="Calibri"/>
          <w:b/>
          <w:bCs/>
        </w:rPr>
        <w:t xml:space="preserve">Okres Budowy Portfela </w:t>
      </w:r>
      <w:r w:rsidRPr="00013432">
        <w:rPr>
          <w:rFonts w:ascii="Calibri" w:hAnsi="Calibri" w:cs="Calibri"/>
        </w:rPr>
        <w:t xml:space="preserve">– okres określony w § [4] ust. [1] pkt 1) Umowy, w którym Pośrednik Finansowy zawiera Umowy Inwestycyjne z Ostatecznymi Odbiorcami, z zastrzeżeniem, że w przypadku skorzystania przez Menadżera z Prawa Opcji, o którym mowa w § 14 Umowy, termin ten odnosi się również do okresu, o którym mowa w § [14] ust. [5]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t>
      </w:r>
      <w:r w:rsidRPr="00013432">
        <w:rPr>
          <w:rFonts w:ascii="Calibri" w:hAnsi="Calibri" w:cs="Calibri"/>
          <w:b/>
          <w:bCs/>
        </w:rPr>
        <w:t xml:space="preserve">Okres Wygaszania Portfela </w:t>
      </w:r>
      <w:r w:rsidRPr="00013432">
        <w:rPr>
          <w:rFonts w:ascii="Calibri" w:hAnsi="Calibri" w:cs="Calibri"/>
        </w:rPr>
        <w:t xml:space="preserve">– okres określony w § [4] ust. [1] pkt [3]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w:t>
      </w:r>
      <w:r w:rsidRPr="00013432">
        <w:rPr>
          <w:rFonts w:ascii="Calibri" w:hAnsi="Calibri" w:cs="Calibri"/>
          <w:b/>
          <w:bCs/>
        </w:rPr>
        <w:t xml:space="preserve">Ostateczny Odbiorca </w:t>
      </w:r>
      <w:r w:rsidRPr="00013432">
        <w:rPr>
          <w:rFonts w:ascii="Calibri" w:hAnsi="Calibri" w:cs="Calibri"/>
        </w:rPr>
        <w:t xml:space="preserve">– MŚP, o którym mowa w Załączniku nr [2a) lub 2b)] do Umowy, który zawarł z Pośrednikiem Finansowym Umowę Inwestycyjną na zasadach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w:t>
      </w:r>
      <w:r w:rsidRPr="00013432">
        <w:rPr>
          <w:rFonts w:ascii="Calibri" w:hAnsi="Calibri" w:cs="Calibri"/>
          <w:b/>
          <w:bCs/>
        </w:rPr>
        <w:t xml:space="preserve">Opłata za Zarządzanie </w:t>
      </w:r>
      <w:r w:rsidRPr="00013432">
        <w:rPr>
          <w:rFonts w:ascii="Calibri" w:hAnsi="Calibri" w:cs="Calibri"/>
        </w:rPr>
        <w:t xml:space="preserve">– wynagrodzenie Pośrednika Finansowego za realizację Umowy, obliczane i wypłacane na zasadach określonych w § [8]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w:t>
      </w:r>
      <w:r w:rsidRPr="00013432">
        <w:rPr>
          <w:rFonts w:ascii="Calibri" w:hAnsi="Calibri" w:cs="Calibri"/>
          <w:b/>
          <w:bCs/>
        </w:rPr>
        <w:t xml:space="preserve">Operacja </w:t>
      </w:r>
      <w:r w:rsidRPr="00013432">
        <w:rPr>
          <w:rFonts w:ascii="Calibri" w:hAnsi="Calibri" w:cs="Calibri"/>
        </w:rPr>
        <w:t xml:space="preserve">– operacja zgodnie z definicją zawartą w art. 2 pkt 9) Rozporządzenia 1303/2013, polega na wdrożeniu i realizacji Instrumentów Finansowych zgodnie z niniejszą Umową, tj. realizacji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t>
      </w:r>
      <w:r w:rsidRPr="00013432">
        <w:rPr>
          <w:rFonts w:ascii="Calibri" w:hAnsi="Calibri" w:cs="Calibri"/>
          <w:b/>
          <w:bCs/>
        </w:rPr>
        <w:t xml:space="preserve">POIF </w:t>
      </w:r>
      <w:r w:rsidRPr="00013432">
        <w:rPr>
          <w:rFonts w:ascii="Calibri" w:hAnsi="Calibri" w:cs="Calibri"/>
        </w:rPr>
        <w:t xml:space="preserve">– Platforma Obsługi Instrumentów Finansowych, platforma internetowa służąca Pośrednikowi Finansowemu do przekazywania informacji o postępie rzeczowym i finansowym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24) </w:t>
      </w:r>
      <w:r w:rsidRPr="00013432">
        <w:rPr>
          <w:rFonts w:ascii="Calibri" w:hAnsi="Calibri" w:cs="Calibri"/>
          <w:b/>
          <w:bCs/>
        </w:rPr>
        <w:t xml:space="preserve">Postępowanie o udzielenie zamówienia </w:t>
      </w:r>
      <w:r w:rsidRPr="00013432">
        <w:rPr>
          <w:rFonts w:ascii="Calibri" w:hAnsi="Calibri" w:cs="Calibri"/>
        </w:rPr>
        <w:t xml:space="preserve">– Postępowanie nr [*] o udzielenie zamówienia publicznego pn. Wybór Pośredników Finansowych w celu wdrażania Instrumentów Finansowych </w:t>
      </w:r>
      <w:r w:rsidRPr="00013432">
        <w:rPr>
          <w:rFonts w:ascii="Calibri" w:hAnsi="Calibri" w:cs="Calibri"/>
          <w:i/>
          <w:iCs/>
        </w:rPr>
        <w:t xml:space="preserve">„Pożyczka dla Start-upów" i "Pożyczka" w ramach Regionalnego Programu Operacyjnego Województwa Małopolskiego na lata 2014-2020" </w:t>
      </w:r>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25) </w:t>
      </w:r>
      <w:r w:rsidRPr="00013432">
        <w:rPr>
          <w:rFonts w:ascii="Calibri" w:hAnsi="Calibri" w:cs="Calibri"/>
          <w:b/>
          <w:bCs/>
        </w:rPr>
        <w:t xml:space="preserve">Pośrednik Finansowy </w:t>
      </w:r>
      <w:r w:rsidRPr="00013432">
        <w:rPr>
          <w:rFonts w:ascii="Calibri" w:hAnsi="Calibri" w:cs="Calibri"/>
        </w:rPr>
        <w:t xml:space="preserve">– podmiot publiczny lub prywatny wybrany w celu wdrożenia i zarządzania Instrumentem Finansowym, przez którego udzielane będą Jednostkowe Pożyczki na rzecz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26) </w:t>
      </w:r>
      <w:r w:rsidRPr="00013432">
        <w:rPr>
          <w:rFonts w:ascii="Calibri" w:hAnsi="Calibri" w:cs="Calibri"/>
          <w:b/>
          <w:bCs/>
        </w:rPr>
        <w:t xml:space="preserve">Portfel Pożyczek </w:t>
      </w:r>
      <w:r w:rsidRPr="00013432">
        <w:rPr>
          <w:rFonts w:ascii="Calibri" w:hAnsi="Calibri" w:cs="Calibri"/>
        </w:rPr>
        <w:t xml:space="preserve">– zbiór zgłoszonych do Menadżera Jednostkowych Pożyczek udzielonych w Okresie Budowy Portfela przez Pośrednika Finansowego na rzecz Ostatecznych Odbiorców na zasadach określonych w niniejszej Umowie i wypłaconych przez Pośrednika Finansowego na rzecz Ostatecznego Odbiorcy w terminie zgodnym w pkt III.3 Metryki Instrumentu Finansowego, stanowiącej Załącznik nr 2 a) lub 2 b)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27) </w:t>
      </w:r>
      <w:r w:rsidRPr="00013432">
        <w:rPr>
          <w:rFonts w:ascii="Calibri" w:hAnsi="Calibri" w:cs="Calibri"/>
          <w:b/>
          <w:bCs/>
        </w:rPr>
        <w:t xml:space="preserve">Prawo Opcji </w:t>
      </w:r>
      <w:r w:rsidRPr="00013432">
        <w:rPr>
          <w:rFonts w:ascii="Calibri" w:hAnsi="Calibri" w:cs="Calibri"/>
        </w:rPr>
        <w:t xml:space="preserve">– prawo Menadżera, o którym mowa w art. 34 ust. 5 ustawy Pzp, określone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28) </w:t>
      </w:r>
      <w:r w:rsidRPr="00013432">
        <w:rPr>
          <w:rFonts w:ascii="Calibri" w:hAnsi="Calibri" w:cs="Calibri"/>
          <w:b/>
          <w:bCs/>
        </w:rPr>
        <w:t xml:space="preserve">Program </w:t>
      </w:r>
      <w:r w:rsidRPr="00013432">
        <w:rPr>
          <w:rFonts w:ascii="Calibri" w:hAnsi="Calibri" w:cs="Calibri"/>
        </w:rPr>
        <w:t xml:space="preserve">(„RPO WM”) – </w:t>
      </w:r>
      <w:r w:rsidRPr="00013432">
        <w:rPr>
          <w:rFonts w:ascii="Calibri" w:hAnsi="Calibri" w:cs="Calibri"/>
          <w:i/>
          <w:iCs/>
        </w:rPr>
        <w:t>Regionalny Program Operacyjny Województwa Małopolskiego na lata 2014 - 2020 (CCI 2014PL16M20P006)</w:t>
      </w:r>
      <w:r w:rsidRPr="00013432">
        <w:rPr>
          <w:rFonts w:ascii="Calibri" w:hAnsi="Calibri" w:cs="Calibri"/>
        </w:rPr>
        <w:t xml:space="preserve">, przyjęty uchwałą nr 240/5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29) </w:t>
      </w:r>
      <w:r w:rsidRPr="00013432">
        <w:rPr>
          <w:rFonts w:ascii="Calibri" w:hAnsi="Calibri" w:cs="Calibri"/>
          <w:b/>
          <w:bCs/>
        </w:rPr>
        <w:t xml:space="preserve">Projekt </w:t>
      </w:r>
      <w:r w:rsidRPr="00013432">
        <w:rPr>
          <w:rFonts w:ascii="Calibri" w:hAnsi="Calibri" w:cs="Calibri"/>
        </w:rPr>
        <w:t xml:space="preserve">– przedsięwzięcie pn. „Zintegrowany Projekt wsparcia Instrumentów Finansowych w Małopolsce”, realizowane przez Menadżera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30) </w:t>
      </w:r>
      <w:r w:rsidRPr="00013432">
        <w:rPr>
          <w:rFonts w:ascii="Calibri" w:hAnsi="Calibri" w:cs="Calibri"/>
          <w:b/>
          <w:bCs/>
        </w:rPr>
        <w:t xml:space="preserve">Przychody Funduszu Funduszy </w:t>
      </w:r>
      <w:r w:rsidRPr="00013432">
        <w:rPr>
          <w:rFonts w:ascii="Calibri" w:hAnsi="Calibri" w:cs="Calibri"/>
        </w:rPr>
        <w:t xml:space="preserve">– wszelkie przychody netto ze środków Wkładu Funduszu Funduszy wpłaconych do Instrumentu Finansowego, wygenerowane przez Pośrednika Finansowego przed Inwestycją;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31) </w:t>
      </w:r>
      <w:r w:rsidRPr="00013432">
        <w:rPr>
          <w:rFonts w:ascii="Calibri" w:hAnsi="Calibri" w:cs="Calibri"/>
          <w:b/>
          <w:bCs/>
        </w:rPr>
        <w:t xml:space="preserve">Rachunki Bankowe Funduszu Funduszy </w:t>
      </w:r>
      <w:r w:rsidRPr="00013432">
        <w:rPr>
          <w:rFonts w:ascii="Calibri" w:hAnsi="Calibri" w:cs="Calibri"/>
        </w:rPr>
        <w:t xml:space="preserve">– rachunki bankowe wyodrębnione jako konta ewidencyjno-księgowe, utworzone przez Menadżera w ramach realizacji Projektu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32) </w:t>
      </w:r>
      <w:r w:rsidRPr="00013432">
        <w:rPr>
          <w:rFonts w:ascii="Calibri" w:hAnsi="Calibri" w:cs="Calibri"/>
          <w:b/>
          <w:bCs/>
        </w:rPr>
        <w:t xml:space="preserve">Rachunki Bankowe do Rozliczeń Operacji </w:t>
      </w:r>
      <w:r w:rsidRPr="00013432">
        <w:rPr>
          <w:rFonts w:ascii="Calibri" w:hAnsi="Calibri" w:cs="Calibri"/>
        </w:rPr>
        <w:t xml:space="preserve">– rachunki bankowe otwierane wyłącznie dla celów ewidencyjnych, niestanowiące rachunków bieżących Pośrednika Finansowego w rozumieniu ustawy – Prawo bankowe;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33) </w:t>
      </w:r>
      <w:r w:rsidRPr="00013432">
        <w:rPr>
          <w:rFonts w:ascii="Calibri" w:hAnsi="Calibri" w:cs="Calibri"/>
          <w:b/>
          <w:bCs/>
        </w:rPr>
        <w:t xml:space="preserve">Rachunek Bankowy z Wkładem Funduszu Funduszy </w:t>
      </w:r>
      <w:r w:rsidRPr="00013432">
        <w:rPr>
          <w:rFonts w:ascii="Calibri" w:hAnsi="Calibri" w:cs="Calibri"/>
        </w:rPr>
        <w:t xml:space="preserve">– rachunek bankowy Pośrednika Finansowego prowadzony w instytucji finansowej zlokalizowanej na terytorium kraju członkowskiego </w:t>
      </w:r>
      <w:r w:rsidRPr="00013432">
        <w:rPr>
          <w:rFonts w:ascii="Calibri" w:hAnsi="Calibri" w:cs="Calibri"/>
        </w:rPr>
        <w:lastRenderedPageBreak/>
        <w:t xml:space="preserve">Unii Europejskiej, rozumiany jako wyodrębnione konto ewidencyjno-księgowe, na którym 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34) </w:t>
      </w:r>
      <w:r w:rsidRPr="00013432">
        <w:rPr>
          <w:rFonts w:ascii="Calibri" w:hAnsi="Calibri" w:cs="Calibri"/>
          <w:b/>
          <w:bCs/>
        </w:rPr>
        <w:t xml:space="preserve">Rachunek Bankowy Wypłat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z którego wypłacane są na rzecz Ostatecznych Odbiorców Jednostkowe Pożyczki zawierające Wkład Funduszu Funduszy oraz Wkład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35) </w:t>
      </w:r>
      <w:r w:rsidRPr="00013432">
        <w:rPr>
          <w:rFonts w:ascii="Calibri" w:hAnsi="Calibri" w:cs="Calibri"/>
          <w:b/>
          <w:bCs/>
        </w:rPr>
        <w:t xml:space="preserve">Rachunek Bankowy Zwrotów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które Ostateczni Odbiorcy dokonują zwrotów Jednostkowych Pożyczek wraz z odsetkami lub innymi płatnościami;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36) </w:t>
      </w:r>
      <w:r w:rsidRPr="00013432">
        <w:rPr>
          <w:rFonts w:ascii="Calibri" w:hAnsi="Calibri" w:cs="Calibri"/>
          <w:b/>
          <w:bCs/>
        </w:rPr>
        <w:t xml:space="preserve">Rachunek Bankowy z Zasobami Zwróconymi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którym gromadzone są zasoby zwracane przez Ostatecznych Odbiorców z tytułu spłat Jednostkowych Pożyczek udzielonych i wykorzystanych zgodnie z Umową Inwestycyjną;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37) </w:t>
      </w:r>
      <w:r w:rsidRPr="00013432">
        <w:rPr>
          <w:rFonts w:ascii="Calibri" w:hAnsi="Calibri" w:cs="Calibri"/>
          <w:b/>
          <w:bCs/>
        </w:rPr>
        <w:t xml:space="preserve">Rachunek Bankowy Własny </w:t>
      </w:r>
      <w:r w:rsidRPr="00013432">
        <w:rPr>
          <w:rFonts w:ascii="Calibri" w:hAnsi="Calibri" w:cs="Calibri"/>
        </w:rPr>
        <w:t xml:space="preserve">– rachunek bankowy Pośrednika Finansowego rozumiany jako wyodrębnione konto ewidencyjno-księgowe, inny niż Rachunek Bankowy z Wkładem Funduszu Funduszy, Rachunek Bankowy Wypłat Jednostkowych Pożyczek, Rachunek Bankowy Zwrotów Jednostkowych Pożyczek oraz Rachunek Bankowy z Zasobami Zwróconymi, wskazany przez Pośrednika Finansowego w celu prowadzenia rozliczeń z tytułu Opłaty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38) </w:t>
      </w:r>
      <w:r w:rsidRPr="00013432">
        <w:rPr>
          <w:rFonts w:ascii="Calibri" w:hAnsi="Calibri" w:cs="Calibri"/>
          <w:b/>
          <w:bCs/>
        </w:rPr>
        <w:t xml:space="preserve">Regionalne Inteligentne Specjalizacje </w:t>
      </w:r>
      <w:r w:rsidRPr="00013432">
        <w:rPr>
          <w:rFonts w:ascii="Calibri" w:hAnsi="Calibri" w:cs="Calibri"/>
        </w:rPr>
        <w:t xml:space="preserve">– szczegółowy opis obszarów małopolskich inteligentnych specjalizacji, został przedstawiony w zarysie w Regionalnej Strategii Innowacji Województwa Małopolskiego 2014-2020, zawarty w Załączniku nr 1 do Uchwały nr 1262/15 Zarządu Województwa Małopolskiego z dnia 22 września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39) </w:t>
      </w:r>
      <w:r w:rsidRPr="00013432">
        <w:rPr>
          <w:rFonts w:ascii="Calibri" w:hAnsi="Calibri" w:cs="Calibri"/>
          <w:b/>
          <w:bCs/>
        </w:rPr>
        <w:t xml:space="preserve">Specyfikacja Istotnych Warunków Zamówienia (SIWZ) </w:t>
      </w:r>
      <w:r w:rsidRPr="00013432">
        <w:rPr>
          <w:rFonts w:ascii="Calibri" w:hAnsi="Calibri" w:cs="Calibri"/>
        </w:rPr>
        <w:t xml:space="preserve">– podstawowy dokument postępowania o udzielenie zamówienia publicznego, zawierający warunki jakie powinien spełnić Wykonawca, wykaz elementów jakie powinny znaleźć się w ofercie oraz podstawowe dane dotyczące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40) </w:t>
      </w:r>
      <w:r w:rsidRPr="00013432">
        <w:rPr>
          <w:rFonts w:ascii="Calibri" w:hAnsi="Calibri" w:cs="Calibri"/>
          <w:b/>
          <w:bCs/>
        </w:rPr>
        <w:t xml:space="preserve">Sprawozdania z Postępu </w:t>
      </w:r>
      <w:r w:rsidRPr="00013432">
        <w:rPr>
          <w:rFonts w:ascii="Calibri" w:hAnsi="Calibri" w:cs="Calibri"/>
        </w:rPr>
        <w:t xml:space="preserve">– wszystkie sprawozdania, przygotowywane przez Pośrednika Finansowego i przekazywane Menadżerowi na zasadach przedstawionych w niniejszej Umowie i Wytycznych;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41) </w:t>
      </w:r>
      <w:r w:rsidRPr="00013432">
        <w:rPr>
          <w:rFonts w:ascii="Calibri" w:hAnsi="Calibri" w:cs="Calibri"/>
          <w:b/>
          <w:bCs/>
        </w:rPr>
        <w:t xml:space="preserve">Start-up </w:t>
      </w:r>
      <w:r w:rsidRPr="00013432">
        <w:rPr>
          <w:rFonts w:ascii="Calibri" w:hAnsi="Calibri" w:cs="Calibri"/>
        </w:rPr>
        <w:t xml:space="preserve">– MŚP we wczesnej fazie rozwoju – oznacza to, że od daty rozpoczęcia działalności przedsiębiorcy do dnia złożenia wniosku o pożyczkę nie upłynęły 24 m-ce, wyłączając jednak okresy zawieszenia działalności lub przerwy w prowadzeniu działalności gospodarczej . Data rozpoczęcia działalności gospodarczej ustalana jest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osób fizycznych – od daty rozpoczęcia wykonywania działalności określonej w CEIDG;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cywilnych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kapitałowych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pozostałych spółek handlowych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oddziałów przedsiębiorstw zagranicznych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przedsiębiorstw zagranicznych – od daty zawarcia umowy spółki lub daty rejestracji w odpowiednim rejestrze, w zależności od konstrukcji prawnej przedsiębiorstwa zagranicznego;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sz w:val="16"/>
          <w:szCs w:val="16"/>
        </w:rPr>
      </w:pPr>
      <w:r w:rsidRPr="00013432">
        <w:rPr>
          <w:rFonts w:ascii="Calibri" w:hAnsi="Calibri" w:cs="Calibri"/>
        </w:rPr>
        <w:lastRenderedPageBreak/>
        <w:t xml:space="preserve">z zastrzeżeniem, że przekształcenie lub zmiana formy prawnej powyższych podmiotów, traktowana jest jako kontynuacja dotychczas prowadzonej działalności, a nie rozpoczęcie prowadzenia nowej działalności gospodarczej.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42) </w:t>
      </w:r>
      <w:r w:rsidRPr="00013432">
        <w:rPr>
          <w:rFonts w:ascii="Calibri" w:hAnsi="Calibri" w:cs="Calibri"/>
          <w:b/>
          <w:bCs/>
        </w:rPr>
        <w:t xml:space="preserve">Szkodowość </w:t>
      </w:r>
      <w:r w:rsidRPr="00013432">
        <w:rPr>
          <w:rFonts w:ascii="Calibri" w:hAnsi="Calibri" w:cs="Calibri"/>
        </w:rPr>
        <w:t xml:space="preserve">– utrata kapitału Jednostkowych Pożyczek liczona jako relacja wartości wymagalnego kapitału (w tym również umorzonego do ostatniego dnia Okresu Wygaszania Portfela) Jednostkowych Pożyczek do wartości udzielonych Jednostkowych Pożyczek ogółem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43) </w:t>
      </w:r>
      <w:r w:rsidRPr="00013432">
        <w:rPr>
          <w:rFonts w:ascii="Calibri" w:hAnsi="Calibri" w:cs="Calibri"/>
          <w:b/>
          <w:bCs/>
        </w:rPr>
        <w:t xml:space="preserve">Transze </w:t>
      </w:r>
      <w:r w:rsidRPr="00013432">
        <w:rPr>
          <w:rFonts w:ascii="Calibri" w:hAnsi="Calibri" w:cs="Calibri"/>
        </w:rPr>
        <w:t xml:space="preserve">– łączna suma wypłat Pośrednikowi Finansowemu Wkładu Funduszu Funduszy do wysokości Limitu Pożyczki w częściach, zgodnie z postanowieniami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44) </w:t>
      </w:r>
      <w:r w:rsidRPr="00013432">
        <w:rPr>
          <w:rFonts w:ascii="Calibri" w:hAnsi="Calibri" w:cs="Calibri"/>
          <w:b/>
          <w:bCs/>
        </w:rPr>
        <w:t xml:space="preserve">Umowa o Finansowanie </w:t>
      </w:r>
      <w:r w:rsidRPr="00013432">
        <w:rPr>
          <w:rFonts w:ascii="Calibri" w:hAnsi="Calibri" w:cs="Calibri"/>
        </w:rPr>
        <w:t xml:space="preserve">– umowa o finansowanie „Zintegrowanego Projektu wsparcia Instrumentów Finansowych w Małopolsce” w ramach </w:t>
      </w:r>
      <w:r w:rsidRPr="00013432">
        <w:rPr>
          <w:rFonts w:ascii="Calibri" w:hAnsi="Calibri" w:cs="Calibri"/>
          <w:i/>
          <w:iCs/>
        </w:rPr>
        <w:t>Regionalnego Programu Operacyjnego Województwa Małopolskiego na lata 2014-2020</w:t>
      </w:r>
      <w:r w:rsidRPr="00013432">
        <w:rPr>
          <w:rFonts w:ascii="Calibri" w:hAnsi="Calibri" w:cs="Calibri"/>
        </w:rPr>
        <w:t xml:space="preserve">, 3 Oś Priorytetowa: Przedsiębiorcza Małopolska, Poddziałanie 3.4.1 Instrumenty Finansowe dla MŚP – wczesna faza rozwoju oraz Poddziałanie 3.4.2 Instrumenty finansowe dla MŚP – powyżej 24 miesięcy, 4 Oś priorytetowa: Regionalna Polityka energetyczna, Poddziałanie 4.3.4 Głęboka modernizacja energetyczna budynków wielorodzinnych mieszkaniowych, 8 Oś priorytetowa: Rynek pracy, Poddziałanie 8.3.2 Wsparcie na zakładanie działalności gospodarczej w tym w formie instrumentów zwrotnych, 11 Oś priorytetowa: Rewitalizacja przestrzeni regionalnej, Działanie 11.3 Fundusz rewitalizacji i odnowy Małopolski, zawartą w dniu 19 grudnia 2016 roku pomiędzy Bankiem Gospodarstwa Krajowego oraz Województwem Małopolskim reprezentowanym przez Zarząd Województwa Małopolskiego z późn.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45) </w:t>
      </w:r>
      <w:r w:rsidRPr="00013432">
        <w:rPr>
          <w:rFonts w:ascii="Calibri" w:hAnsi="Calibri" w:cs="Calibri"/>
          <w:b/>
          <w:bCs/>
        </w:rPr>
        <w:t xml:space="preserve">Umowa Inwestycyjna </w:t>
      </w:r>
      <w:r w:rsidRPr="00013432">
        <w:rPr>
          <w:rFonts w:ascii="Calibri" w:hAnsi="Calibri" w:cs="Calibri"/>
        </w:rPr>
        <w:t xml:space="preserve">– umowa zawarta między Pośrednikiem Finansowym a Ostatecznym Odbiorcą w celu finansowania Inwestycji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46) </w:t>
      </w:r>
      <w:r w:rsidRPr="00013432">
        <w:rPr>
          <w:rFonts w:ascii="Calibri" w:hAnsi="Calibri" w:cs="Calibri"/>
          <w:b/>
          <w:bCs/>
        </w:rPr>
        <w:t xml:space="preserve">Wkład Funduszu Funduszy, Wkład FF </w:t>
      </w:r>
      <w:r w:rsidRPr="00013432">
        <w:rPr>
          <w:rFonts w:ascii="Calibri" w:hAnsi="Calibri" w:cs="Calibri"/>
        </w:rPr>
        <w:t xml:space="preserve">– zasoby Funduszu Funduszy, w tym środki finansowe będące Wkładem Wpłaconym, wniesione przez Menadżera do Instrumentu Finansowego na podstawie Wniosków o Wypłatę Transzy, przeznaczone na finansowanie Inwestycji realizowanych przez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47) </w:t>
      </w:r>
      <w:r w:rsidRPr="00013432">
        <w:rPr>
          <w:rFonts w:ascii="Calibri" w:hAnsi="Calibri" w:cs="Calibri"/>
          <w:b/>
          <w:bCs/>
        </w:rPr>
        <w:t xml:space="preserve">Wkład Pośrednika Finansowego, Wkład PF </w:t>
      </w:r>
      <w:r w:rsidRPr="00013432">
        <w:rPr>
          <w:rFonts w:ascii="Calibri" w:hAnsi="Calibri" w:cs="Calibri"/>
        </w:rPr>
        <w:t xml:space="preserve">– wkład prywatny lub publiczny wnoszony na zasadach inwestora prywatnego, który Pośrednik Finansowy zobowiązany jest wnieść do Instrumentu Finansowego, a następnie przekazać Ostatecznym Odbiorcom razem z Wkładem Funduszu Funduszy w formie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48) </w:t>
      </w:r>
      <w:r w:rsidRPr="00013432">
        <w:rPr>
          <w:rFonts w:ascii="Calibri" w:hAnsi="Calibri" w:cs="Calibri"/>
          <w:b/>
          <w:bCs/>
        </w:rPr>
        <w:t xml:space="preserve">Wkład Wpłacony </w:t>
      </w:r>
      <w:r w:rsidRPr="00013432">
        <w:rPr>
          <w:rFonts w:ascii="Calibri" w:hAnsi="Calibri" w:cs="Calibri"/>
        </w:rPr>
        <w:t xml:space="preserve">– łączne określenie wkładu finansowego na rzecz instrumentów finansowych wniesionego do Funduszu Funduszy przez Instytucję Zarządzającą w ramach Programu z Europejskich Funduszy Strukturalnych i Inwestycyjnych oraz z budżetu państwa;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49) </w:t>
      </w:r>
      <w:r w:rsidRPr="00013432">
        <w:rPr>
          <w:rFonts w:ascii="Calibri" w:hAnsi="Calibri" w:cs="Calibri"/>
          <w:b/>
          <w:bCs/>
        </w:rPr>
        <w:t xml:space="preserve">Wniosek o Wypłatę Transzy </w:t>
      </w:r>
      <w:r w:rsidRPr="00013432">
        <w:rPr>
          <w:rFonts w:ascii="Calibri" w:hAnsi="Calibri" w:cs="Calibri"/>
        </w:rPr>
        <w:t xml:space="preserve">– wniosek o wypłatę części Wkładu Funduszu Funduszy składany przez Pośrednika Finansowego do Menadżera w wersji papierowej, wygenerowany za pośrednictwem POIF;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50) </w:t>
      </w:r>
      <w:r w:rsidRPr="00013432">
        <w:rPr>
          <w:rFonts w:ascii="Calibri" w:hAnsi="Calibri" w:cs="Calibri"/>
          <w:b/>
          <w:bCs/>
        </w:rPr>
        <w:t xml:space="preserve">Wskaźniki </w:t>
      </w:r>
      <w:r w:rsidRPr="00013432">
        <w:rPr>
          <w:rFonts w:ascii="Calibri" w:hAnsi="Calibri" w:cs="Calibri"/>
        </w:rPr>
        <w:t xml:space="preserve">– wskaźniki realizacji Umowy określone w § [7]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51) </w:t>
      </w:r>
      <w:r w:rsidRPr="00013432">
        <w:rPr>
          <w:rFonts w:ascii="Calibri" w:hAnsi="Calibri" w:cs="Calibri"/>
          <w:b/>
          <w:bCs/>
        </w:rPr>
        <w:t xml:space="preserve">Wytyczne </w:t>
      </w:r>
      <w:r w:rsidRPr="00013432">
        <w:rPr>
          <w:rFonts w:ascii="Calibri" w:hAnsi="Calibri" w:cs="Calibri"/>
        </w:rPr>
        <w:t xml:space="preserve">–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52) </w:t>
      </w:r>
      <w:r w:rsidRPr="00013432">
        <w:rPr>
          <w:rFonts w:ascii="Calibri" w:hAnsi="Calibri" w:cs="Calibri"/>
          <w:b/>
          <w:bCs/>
        </w:rPr>
        <w:t xml:space="preserve">Udział Funduszu Funduszy </w:t>
      </w:r>
      <w:r w:rsidRPr="00013432">
        <w:rPr>
          <w:rFonts w:ascii="Calibri" w:hAnsi="Calibri" w:cs="Calibri"/>
        </w:rPr>
        <w:t xml:space="preserve">– udział środków z Wkładu Funduszu Funduszy w Portfelu Pożyczek oraz odpowiadający mu udział we wszelkich przychodach wygenerowanych przez Inwestycje zgodnie z zasadą </w:t>
      </w:r>
      <w:r w:rsidRPr="00013432">
        <w:rPr>
          <w:rFonts w:ascii="Calibri" w:hAnsi="Calibri" w:cs="Calibri"/>
          <w:i/>
          <w:iCs/>
        </w:rPr>
        <w:t>pari passu</w:t>
      </w:r>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53) </w:t>
      </w:r>
      <w:r w:rsidRPr="00013432">
        <w:rPr>
          <w:rFonts w:ascii="Calibri" w:hAnsi="Calibri" w:cs="Calibri"/>
          <w:b/>
          <w:bCs/>
        </w:rPr>
        <w:t xml:space="preserve">Zamówienie </w:t>
      </w:r>
      <w:r w:rsidRPr="00013432">
        <w:rPr>
          <w:rFonts w:ascii="Calibri" w:hAnsi="Calibri" w:cs="Calibri"/>
        </w:rPr>
        <w:t xml:space="preserve">– zamówienie w ramach postępowania o udzielenie zamówienia publicznego nr DZZK/*/DIF/2018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54) </w:t>
      </w:r>
      <w:r w:rsidRPr="00013432">
        <w:rPr>
          <w:rFonts w:ascii="Calibri" w:hAnsi="Calibri" w:cs="Calibri"/>
          <w:b/>
          <w:bCs/>
        </w:rPr>
        <w:t xml:space="preserve">Zasoby Zwrócone </w:t>
      </w:r>
      <w:r w:rsidRPr="00013432">
        <w:rPr>
          <w:rFonts w:ascii="Calibri" w:hAnsi="Calibri" w:cs="Calibri"/>
        </w:rPr>
        <w:t xml:space="preserve">– środki zwrócone z Inwestycji w Ostatecznych Odbiorców odpowiadające Udziałowi Funduszu Funduszy, w tym zwroty kapitału, odsetki i wszelkie inne przychody </w:t>
      </w:r>
      <w:r w:rsidRPr="00013432">
        <w:rPr>
          <w:rFonts w:ascii="Calibri" w:hAnsi="Calibri" w:cs="Calibri"/>
        </w:rPr>
        <w:lastRenderedPageBreak/>
        <w:t xml:space="preserve">wygenerowane przez Inwestycje, a także wszelkie przychody wygenerowane na tych środkach na poziomie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 ile niniejsza Umowa nie stanowi inaczej, odniesienia w niniejszej Umowie do: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„Menadżera”, „Instytucji Zarządzającej”, „Pośrednika Finansowego” lub „Ostatecznego Odbiorcy” obejmują również ich następców prawnych, dozwolonych cesjonariuszy i dozwolonych beneficjentów przeniesienia;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„niniejszej Umowy”, „Umowy o Finansowaniu”, „Umowy Inwestycyjnej”, innej umowy lub dokumentu stanowią odniesienia odpowiednio do danej umowy lub dokumentu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„przepisu” obejmują wszelkie przepisy krajowe i unijne, zasady, oficjalne dyrektywy, wnioski lub wytyczne organu władzy publicznej lub innego organu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 Przedmiot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Na mocy niniejszej Umowy oraz zgodnie z Ofertą złożoną przez Pośrednika Finansowego na część [*] Zamówienia, Menadżer powierza Pośrednikowi Finansowemu za wynagrodzeniem wdrożenie i zarządzanie Instrumentem Finansowym Pożyczka, z którego udzielane będą Jednostkowe Pożyczki dla Ostatecznych Odbiorców prowadzących działalność gospodarczą na terenie województwa małopolskiego, na zasadach i warunkach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Umowa określa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warunki i zasady dotyczące przekazywania Pośrednikowi Finansowemu Wkładu Funduszu Funduszy oraz jego zwrotu;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zasady wnoszenia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zasady wyboru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istotne postanowienia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zasady realizacji Inwestycji;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zasady sprawozdawczości z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zasady prowadzenia czynności kontrolnych;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zasady i warunki zmiany istotnych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zasady i warunki zwrotu Wkładu Funduszu Funduszy do Funduszu Funduszy; </w:t>
      </w:r>
    </w:p>
    <w:p w:rsidR="005571BA" w:rsidRDefault="00013432" w:rsidP="005571BA">
      <w:pPr>
        <w:autoSpaceDE w:val="0"/>
        <w:autoSpaceDN w:val="0"/>
        <w:adjustRightInd w:val="0"/>
        <w:spacing w:after="0" w:line="240" w:lineRule="auto"/>
        <w:rPr>
          <w:rFonts w:ascii="Calibri" w:hAnsi="Calibri" w:cs="Calibri"/>
        </w:rPr>
      </w:pPr>
      <w:r w:rsidRPr="00013432">
        <w:rPr>
          <w:rFonts w:ascii="Calibri" w:hAnsi="Calibri" w:cs="Calibri"/>
        </w:rPr>
        <w:t xml:space="preserve">10) warunki naliczania i wypłacania Pośrednikowi Finansowemu Opłaty za Zarządzanie oraz naliczania kar umownych. </w:t>
      </w:r>
    </w:p>
    <w:p w:rsidR="00013432" w:rsidRPr="00013432" w:rsidRDefault="00013432" w:rsidP="005571BA">
      <w:pPr>
        <w:autoSpaceDE w:val="0"/>
        <w:autoSpaceDN w:val="0"/>
        <w:adjustRightInd w:val="0"/>
        <w:spacing w:after="0" w:line="240" w:lineRule="auto"/>
        <w:rPr>
          <w:rFonts w:ascii="Calibri" w:hAnsi="Calibri" w:cs="Calibri"/>
        </w:rPr>
      </w:pPr>
      <w:r w:rsidRPr="00013432">
        <w:rPr>
          <w:rFonts w:ascii="Calibri" w:hAnsi="Calibri" w:cs="Calibri"/>
          <w:b/>
          <w:bCs/>
        </w:rPr>
        <w:t>§ 3 Utworzenie Instrumentu Finansowego</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ustanawia we własnym imieniu Instrument Finansowy – Pożyczka/Pożyczka dla start-upów jako oddzielny blok finansowy, zachowujący finansową i księgową rozdzielność pomiędzy środkami Wkładu Funduszu Funduszy wniesionymi do Instrumentu Finansowego, a innymi aktywami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Instrument Finansowy Pożyczka/Pożyczka dla start-upów nie posiada osobowości prawnej.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Na potrzeby realizacji Operacji, Pośrednik Finansowy dla Instrumentu Finansowego Pożyczka/ Pożyczka dla start-upów otwiera i prowadzi w instytucji finansowej zlokalizowanej na terenie Unii Europejskiej następujące rachunki bankowe w polskich złotych: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1) Rachunek Bankowy z Wkładem Funduszu Funduszy;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2) Rachunek Bankowy Wypłat Jednostkowych Pożyczek;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3) Rachunek Bankowy Zwrotów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Rachunek Bankowy z Zasobami Zwróconymi;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Rachunki Bankowe, o których mowa w ust. 3 pkt 2, 3 powyżej są rachunkami przepływowymi, na których, co do zasady, środki finansowe nie powinny być przechowywane. W przypadku naliczenia odsetek od środków zgromadzonych na Rachunkach Bankowych, o których mowa w ust. 3, pkt 2,3 powyżej, odsetki te stanowią w całości Zasoby Zwrócone należne Funduszowi Funduszy oraz podlegające zwrotowi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5. Pośrednik Finansowy dołoży starań, aby Rachunki Bankowe, o których mowa w ust. 3 pkt 1, 4, były oprocentowane na poziomie odpowiadającym rynkowemu oprocentowaniu rachunków oszczędnościowo-rozliczeniowych prowadzonych przez instytucje finansowe. W tym celu Pośrednik Finansowy zbierze i porówna oferty prowadzenia rachunków oszczędnościowo – rozliczeniowych z co najmniej trzech instytucji finansowych, a następnie dokona spośród nich wyboru oferty najkorzystniejszej z punktu widzenia oprocentowania środków zdeponowanych na tych rachunkach. Dokumentacja z porównania i wyboru najkorzystniejszej oferty stanowi element dokumentacji Operacji i przechowywana jest zgodnie z postanowieniami § 18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nie jest zobowiązany do zebrania i porównania ofert, o których mowa w ust. 5 powyżej, jeżeli rachunki bankowe, o których mowa w ust. 3 pkt 1, 4 powyżej, oprocentowane będą według stawki WIBID 3M lub wyższej, przy miesięcznej lub częstszej kapitalizacji odsetek.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Koszty prowadzenia rachunków bankowych, o których mowa w ust. 3 powyżej, w tym koszty operacji dokonywanych na tych rachunkach, pokrywane są w całości przez Pośrednika Finansowego z jego środków własnych. W szczególności koszty takie nie mogą być pokrywane z Wkładu Funduszu Funduszy, Zasobów Zwróconych oraz Przychodów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Menadżer na mocy niniejszej Umowy dokonuje wniesienia do Instrumentu Finansowego Pożyczka/Pożyczka dla start-upów Wkładu Funduszu Funduszy do wysokości [*], stanowiącej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Limit Pożyczki, z zastrzeżeniem prawa Menadżera do wniesienia w ramach Prawa Opcji dodatkowego Wkładu Funduszu Funduszy, na warunkach określonych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w Okresie Budowy Portfela do wniesienia do Instrumentu Finansowego Pożyczka/ Pożyczka dla start-upów Wkładu Pośrednika Finansowego wynoszącego nie mniej niż [*] z zastrzeżeniem, że w przypadku wniesienia przez Menadżera, w ramach Prawa Opcji, dodatkowego Wkładu Funduszu Funduszy, na warunkach określonych w § [14] Umowy, Pośrednik Finansowy zobowiązany będzie do wniesienia do Instrumentu Finansowego dodatkowego Wkładu Pośrednika Finansowego, proporcjonalnego do wartości Wkładu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Przepływy finansowe w ramach Operacji dokonywane będą na zasadach i warunkach określonych w Procedurze Składania Rozliczeń Operacji, stanowiącej Załącznik nr [3] do Umowy oraz co do zasady zgodnie ze Schematem przepływów pomiędzy rachunkami bankowymi przedstawionym w Załączniku nr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4 Okres realizacji Operacji </w:t>
      </w:r>
    </w:p>
    <w:p w:rsidR="00013432" w:rsidRPr="00013432" w:rsidRDefault="00013432" w:rsidP="005303EE">
      <w:pPr>
        <w:autoSpaceDE w:val="0"/>
        <w:autoSpaceDN w:val="0"/>
        <w:adjustRightInd w:val="0"/>
        <w:spacing w:after="7970" w:line="240" w:lineRule="auto"/>
        <w:rPr>
          <w:rFonts w:ascii="Calibri" w:hAnsi="Calibri" w:cs="Calibri"/>
        </w:rPr>
      </w:pPr>
      <w:r w:rsidRPr="00013432">
        <w:rPr>
          <w:rFonts w:ascii="Calibri" w:hAnsi="Calibri" w:cs="Calibri"/>
        </w:rPr>
        <w:t xml:space="preserve">1. Okres realizacji Operacji Strony ustalają w sposób następujący: </w:t>
      </w:r>
      <w:r w:rsidR="005571BA">
        <w:rPr>
          <w:rFonts w:ascii="Calibri" w:hAnsi="Calibri" w:cs="Calibri"/>
        </w:rPr>
        <w:br/>
      </w:r>
      <w:r w:rsidRPr="00013432">
        <w:rPr>
          <w:rFonts w:ascii="Calibri" w:hAnsi="Calibri" w:cs="Calibri"/>
        </w:rPr>
        <w:t>1) Okres Budowy Portfela dla Instrumentu Finansowego Pożyczka/ Pożyczka dla start-upów rozpoczyna się od dnia wypłaty przez Menadżera pierwszej Transzy Wkładu Funduszu Funduszy do tego Instrumentu Finansowego i trwa [*] miesięcy</w:t>
      </w:r>
      <w:r w:rsidRPr="00013432">
        <w:rPr>
          <w:rFonts w:ascii="Calibri" w:hAnsi="Calibri" w:cs="Calibri"/>
          <w:sz w:val="14"/>
          <w:szCs w:val="14"/>
        </w:rPr>
        <w:t>1</w:t>
      </w:r>
      <w:r w:rsidRPr="00013432">
        <w:rPr>
          <w:rFonts w:ascii="Calibri" w:hAnsi="Calibri" w:cs="Calibri"/>
        </w:rPr>
        <w:t xml:space="preserve">; </w:t>
      </w:r>
      <w:r w:rsidR="005571BA">
        <w:rPr>
          <w:rFonts w:ascii="Calibri" w:hAnsi="Calibri" w:cs="Calibri"/>
        </w:rPr>
        <w:br/>
      </w:r>
      <w:r w:rsidRPr="00013432">
        <w:rPr>
          <w:rFonts w:ascii="Calibri" w:hAnsi="Calibri" w:cs="Calibri"/>
        </w:rPr>
        <w:t xml:space="preserve">2) 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r w:rsidR="005571BA">
        <w:rPr>
          <w:rFonts w:ascii="Calibri" w:hAnsi="Calibri" w:cs="Calibri"/>
        </w:rPr>
        <w:br/>
      </w:r>
      <w:r w:rsidRPr="00013432">
        <w:rPr>
          <w:rFonts w:ascii="Calibri" w:hAnsi="Calibri" w:cs="Calibri"/>
        </w:rPr>
        <w:t xml:space="preserve">3) Okres Wygaszania Portfela liczony jest od dnia następnego po dniu, w którym nastąpiła wypłata na rzecz Ostatecznego Odbiorcy jakiejkolwiek kwoty Jednostkowej Pożyczki, do dnia wygaśnięcia lub rozwiązania wszystkich zawartych w Okresie Budowy Portfela Umów Inwestycyjnych; </w:t>
      </w:r>
      <w:r w:rsidR="005571BA">
        <w:rPr>
          <w:rFonts w:ascii="Calibri" w:hAnsi="Calibri" w:cs="Calibri"/>
        </w:rPr>
        <w:br/>
      </w:r>
      <w:r w:rsidRPr="00013432">
        <w:rPr>
          <w:rFonts w:ascii="Calibri" w:hAnsi="Calibri" w:cs="Calibri"/>
        </w:rPr>
        <w:t xml:space="preserve">2. Okres Obowiązywania Umowy określony zostaje jako okres od dnia zawarcia Umowy do dnia </w:t>
      </w:r>
      <w:r w:rsidRPr="00013432">
        <w:rPr>
          <w:rFonts w:ascii="Calibri" w:hAnsi="Calibri" w:cs="Calibri"/>
          <w:i/>
          <w:iCs/>
        </w:rPr>
        <w:t xml:space="preserve">[31 grudnia 2028 r.], </w:t>
      </w:r>
      <w:r w:rsidRPr="00013432">
        <w:rPr>
          <w:rFonts w:ascii="Calibri" w:hAnsi="Calibri" w:cs="Calibri"/>
        </w:rPr>
        <w:t xml:space="preserve">z zastrzeżeniem tych postanowień, które ze względu na swój cel obowiązują także po zakończeniu obowiązywania Umowy, w szczególności postanowień § [15, 16, 18] Umowy. </w:t>
      </w:r>
      <w:r w:rsidR="005571BA">
        <w:rPr>
          <w:rFonts w:ascii="Calibri" w:hAnsi="Calibri" w:cs="Calibri"/>
          <w:sz w:val="24"/>
          <w:szCs w:val="24"/>
        </w:rPr>
        <w:br/>
      </w:r>
      <w:r w:rsidRPr="00013432">
        <w:rPr>
          <w:rFonts w:ascii="Calibri" w:hAnsi="Calibri" w:cs="Calibri"/>
        </w:rPr>
        <w:t xml:space="preserve">3. Strony ustalają, że Okres Obowiązywania Umowy, o którym mowa w ust. 2 powyżej, może zostać </w:t>
      </w:r>
      <w:r w:rsidRPr="00013432">
        <w:rPr>
          <w:rFonts w:ascii="Calibri" w:hAnsi="Calibri" w:cs="Calibri"/>
        </w:rPr>
        <w:lastRenderedPageBreak/>
        <w:t xml:space="preserve">skrócony w przypadku: </w:t>
      </w:r>
      <w:r w:rsidR="005303EE">
        <w:rPr>
          <w:rFonts w:ascii="Calibri" w:hAnsi="Calibri" w:cs="Calibri"/>
          <w:sz w:val="24"/>
          <w:szCs w:val="24"/>
        </w:rPr>
        <w:br/>
      </w:r>
      <w:r w:rsidRPr="00013432">
        <w:rPr>
          <w:rFonts w:ascii="Calibri" w:hAnsi="Calibri" w:cs="Calibri"/>
        </w:rPr>
        <w:t xml:space="preserve">1) nieskorzystania przez Menadżera z Prawa Opcji, o którym mowa w [§14] Umowy, lub </w:t>
      </w:r>
      <w:r w:rsidR="005303EE">
        <w:rPr>
          <w:rFonts w:ascii="Calibri" w:hAnsi="Calibri" w:cs="Calibri"/>
          <w:sz w:val="24"/>
          <w:szCs w:val="24"/>
        </w:rPr>
        <w:br/>
      </w:r>
      <w:r w:rsidRPr="00013432">
        <w:rPr>
          <w:rFonts w:ascii="Calibri" w:hAnsi="Calibri" w:cs="Calibri"/>
        </w:rPr>
        <w:t xml:space="preserve">2) zakończenia Okresu Wygaszania Portfela w ramach Instrumentu Finansowego Pożyczka/Pożyczka dla start-upów, w terminie wcześniejszym </w:t>
      </w:r>
      <w:r w:rsidR="005303EE">
        <w:rPr>
          <w:rFonts w:ascii="Calibri" w:hAnsi="Calibri" w:cs="Calibri"/>
        </w:rPr>
        <w:t>niż określony w ust. 2 powyżej.</w:t>
      </w:r>
      <w:r w:rsidR="005303EE">
        <w:rPr>
          <w:rFonts w:ascii="Calibri" w:hAnsi="Calibri" w:cs="Calibri"/>
        </w:rPr>
        <w:br/>
      </w:r>
      <w:r w:rsidRPr="00013432">
        <w:rPr>
          <w:rFonts w:ascii="Calibri" w:hAnsi="Calibri" w:cs="Calibri"/>
          <w:b/>
          <w:bCs/>
        </w:rPr>
        <w:t xml:space="preserve">§ 5 Realizacja założeń Operacji </w:t>
      </w:r>
      <w:r w:rsidR="005303EE">
        <w:rPr>
          <w:rFonts w:ascii="Calibri" w:hAnsi="Calibri" w:cs="Calibri"/>
        </w:rPr>
        <w:br/>
      </w:r>
      <w:r w:rsidRPr="00013432">
        <w:rPr>
          <w:rFonts w:ascii="Calibri" w:hAnsi="Calibri" w:cs="Calibri"/>
        </w:rPr>
        <w:t xml:space="preserve">1. Pośrednik Finansowy zobowiązuje się do realizacji założeń Biznes Planu stanowiącego Załącznik nr [1] do Umowy oraz realizacji Operacji z zachowaniem zasad zawodowej staranności oraz profesjonalnego charakteru swojej działalności. </w:t>
      </w:r>
      <w:r w:rsidR="005303EE">
        <w:rPr>
          <w:rFonts w:ascii="Calibri" w:hAnsi="Calibri" w:cs="Calibri"/>
        </w:rPr>
        <w:br/>
      </w:r>
      <w:r w:rsidRPr="00013432">
        <w:rPr>
          <w:rFonts w:ascii="Calibri" w:hAnsi="Calibri" w:cs="Calibri"/>
        </w:rPr>
        <w:t xml:space="preserve">2. W celu właściwego wykonywania Operacji Pośrednik Finansowy zapewni odpowiedni personel, warunki lokalowe, wyposażenie techniczne oraz wsparcie administracyjne i logistyczne, w zakresie, w jakim będzie to konieczne do realizacji Umowy, uwzględniając minimalne kryteria określone w SIWZ oraz złożonej Ofercie. </w:t>
      </w:r>
      <w:r w:rsidR="005303EE">
        <w:rPr>
          <w:rFonts w:ascii="Calibri" w:hAnsi="Calibri" w:cs="Calibri"/>
        </w:rPr>
        <w:br/>
      </w:r>
      <w:r w:rsidRPr="00013432">
        <w:rPr>
          <w:rFonts w:ascii="Calibri" w:hAnsi="Calibri" w:cs="Calibri"/>
        </w:rPr>
        <w:t xml:space="preserve">3. 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r w:rsidR="005303EE">
        <w:rPr>
          <w:rFonts w:ascii="Calibri" w:hAnsi="Calibri" w:cs="Calibri"/>
        </w:rPr>
        <w:br/>
      </w:r>
      <w:r w:rsidRPr="00013432">
        <w:rPr>
          <w:rFonts w:ascii="Calibri" w:hAnsi="Calibri" w:cs="Calibri"/>
          <w:b/>
          <w:bCs/>
        </w:rPr>
        <w:t xml:space="preserve">§ 6 Zasady udzielania Jednostkowych Pożyczek </w:t>
      </w:r>
      <w:r w:rsidR="005303EE">
        <w:rPr>
          <w:rFonts w:ascii="Calibri" w:hAnsi="Calibri" w:cs="Calibri"/>
        </w:rPr>
        <w:br/>
      </w:r>
      <w:r w:rsidRPr="00013432">
        <w:rPr>
          <w:rFonts w:ascii="Calibri" w:hAnsi="Calibri" w:cs="Calibri"/>
        </w:rPr>
        <w:t xml:space="preserve">1. Pośrednik Finansowy dokonuje wyboru Ostatecznych Odbiorców spośród MŚP, którzy spełniają warunki określone odpowiednio w Załączniku nr [2a) lub 2b)] z uwzględnieniem potencjalnej trwałości ekonomicznej Inwestycji, które otrzymują finansowanie. </w:t>
      </w:r>
      <w:r w:rsidR="005303EE">
        <w:rPr>
          <w:rFonts w:ascii="Calibri" w:hAnsi="Calibri" w:cs="Calibri"/>
        </w:rPr>
        <w:br/>
      </w:r>
      <w:r w:rsidRPr="00013432">
        <w:rPr>
          <w:rFonts w:ascii="Calibri" w:hAnsi="Calibri" w:cs="Calibri"/>
        </w:rPr>
        <w:t xml:space="preserve">2. Wybór Ostatecznych Odbiorców dokonywany jest w sposób przejrzysty, obiektywnie uzasadniony i nie może prowadzić do powstania Konfliktu interesów. </w:t>
      </w:r>
      <w:r w:rsidR="005303EE">
        <w:rPr>
          <w:rFonts w:ascii="Calibri" w:hAnsi="Calibri" w:cs="Calibri"/>
        </w:rPr>
        <w:br/>
      </w:r>
      <w:r w:rsidRPr="00013432">
        <w:rPr>
          <w:rFonts w:ascii="Calibri" w:hAnsi="Calibri" w:cs="Calibri"/>
        </w:rPr>
        <w:t xml:space="preserve">3. Pośrednik Finansowy zawiera Umowy Inwestycyjne z wybranymi MŚP, z uwzględnieniem wymogów dotyczących Umowy Inwestycyjnej, określonych w niniejszej Umowie. </w:t>
      </w:r>
      <w:r w:rsidR="005303EE">
        <w:rPr>
          <w:rFonts w:ascii="Calibri" w:hAnsi="Calibri" w:cs="Calibri"/>
        </w:rPr>
        <w:br/>
      </w:r>
      <w:r w:rsidRPr="00013432">
        <w:rPr>
          <w:rFonts w:ascii="Calibri" w:hAnsi="Calibri" w:cs="Calibri"/>
        </w:rPr>
        <w:t xml:space="preserve">4. Pośrednik Finansowy na podstawie zawartych Umów Inwestycyjnych wypłaca Ostatecznym Odbiorcom Jednostkowe Pożyczki z Wkładem Funduszu Funduszy oraz odpowiadającym mu Wkładem Pośrednika Finansowego, określonym w [§ 3 ust. 9] Umowy, w Okresie Budowy Portfela określonym w [§ 4 ust. 1 pkt 1)] Umowy, z zastrzeżeniem postanowień pkt. III.3 Metryki Instrumentu Finansowego, stanowiącego załącznik nr 2 a) lub 2b) do Umowy oraz z zastrzeżeniem postanowień [§ 14] Umowy. </w:t>
      </w:r>
      <w:r w:rsidR="005303EE">
        <w:rPr>
          <w:rFonts w:ascii="Calibri" w:hAnsi="Calibri" w:cs="Calibri"/>
        </w:rPr>
        <w:br/>
      </w:r>
      <w:r w:rsidRPr="00013432">
        <w:rPr>
          <w:rFonts w:ascii="Calibri" w:hAnsi="Calibri" w:cs="Calibri"/>
        </w:rPr>
        <w:t xml:space="preserve">5. Pośrednik Finansowy w ramach Operacji nie ma prawa do udzielania Jednostkowych Pożyczek z Zasobów Zwróconych lub Przychodów Funduszu Funduszy. </w:t>
      </w:r>
      <w:r w:rsidR="005303EE">
        <w:rPr>
          <w:rFonts w:ascii="Calibri" w:hAnsi="Calibri" w:cs="Calibri"/>
        </w:rPr>
        <w:br/>
      </w:r>
      <w:r w:rsidRPr="00013432">
        <w:rPr>
          <w:rFonts w:ascii="Calibri" w:hAnsi="Calibri" w:cs="Calibri"/>
        </w:rPr>
        <w:t xml:space="preserve">6. Pośrednik Finansowy w ramach Operacji może udzielić jednemu Ostatecznemu Odbiorcy nie więcej niż dwie Jednostkowe Pożyczki. </w:t>
      </w:r>
      <w:r w:rsidR="005303EE">
        <w:rPr>
          <w:rFonts w:ascii="Calibri" w:hAnsi="Calibri" w:cs="Calibri"/>
        </w:rPr>
        <w:br/>
      </w:r>
      <w:r w:rsidRPr="00013432">
        <w:rPr>
          <w:rFonts w:ascii="Calibri" w:hAnsi="Calibri" w:cs="Calibri"/>
        </w:rPr>
        <w:t xml:space="preserve">7. Szczegółowe warunki i zasady udzielania przez Pośrednika Finansowego Jednostkowych Pożyczek w ramach Limitu Pożyczki zostały określone w Metryce Instrumentu Finansowego – Pożyczka lub w Metryce Instrumentu Finansowego – Pożyczka dla start-upów, stanowiących odpowiednio Załącznik nr [2 a) lub 2b)] do niniejszej Umowy. </w:t>
      </w:r>
      <w:r w:rsidR="005571BA">
        <w:rPr>
          <w:rFonts w:ascii="Calibri" w:hAnsi="Calibri" w:cs="Calibri"/>
        </w:rPr>
        <w:br/>
      </w:r>
      <w:r w:rsidRPr="00013432">
        <w:rPr>
          <w:rFonts w:ascii="Calibri" w:hAnsi="Calibri" w:cs="Calibri"/>
        </w:rPr>
        <w:t xml:space="preserve">8. Pośrednik Finansowy zobowiązuje się zapewnić, aby Umowy Inwestycyjne zawierane z Ostatecznymi Odbiorcami, obejmowały postanowienia w zakresie: </w:t>
      </w:r>
      <w:r w:rsidR="005571BA">
        <w:rPr>
          <w:rFonts w:ascii="Calibri" w:hAnsi="Calibri" w:cs="Calibri"/>
        </w:rPr>
        <w:br/>
      </w:r>
      <w:r w:rsidRPr="00013432">
        <w:rPr>
          <w:rFonts w:ascii="Calibri" w:hAnsi="Calibri" w:cs="Calibri"/>
        </w:rPr>
        <w:t xml:space="preserve">1) zobowiązania Ostatecznego Odbiorcy do realizowania Umowy Inwestycyjnej z należytą starannością z uwzględnieniem profesjonalnego charakteru jego działalności oraz nieangażowania się w działania sprzeczne z zasadami Unii Europejskiej; </w:t>
      </w:r>
      <w:r w:rsidR="005571BA">
        <w:rPr>
          <w:rFonts w:ascii="Calibri" w:hAnsi="Calibri" w:cs="Calibri"/>
        </w:rPr>
        <w:br/>
      </w:r>
      <w:r w:rsidRPr="00013432">
        <w:rPr>
          <w:rFonts w:ascii="Calibri" w:hAnsi="Calibri" w:cs="Calibri"/>
        </w:rPr>
        <w:t xml:space="preserve">2) zapewnienia, że Inwestycja nie obejmuje żadnych działań sprzecznych z regulacjami unijnymi oraz krajowymi; </w:t>
      </w:r>
      <w:r w:rsidR="005571BA">
        <w:rPr>
          <w:rFonts w:ascii="Calibri" w:hAnsi="Calibri" w:cs="Calibri"/>
        </w:rPr>
        <w:br/>
      </w:r>
      <w:r w:rsidRPr="00013432">
        <w:rPr>
          <w:rFonts w:ascii="Calibri" w:hAnsi="Calibri" w:cs="Calibri"/>
        </w:rPr>
        <w:t xml:space="preserve">3) zobowiązania Ostatecznego Odbiorcy do przedstawiania Pośrednikowi Finansowemu, Menadżerowi lub Instytucji Zarządzającej wszelkich informacji lub dokumentów dotyczących otrzymanego wsparcia na potrzeby monitorowania realizacji Projektu i jego ewaluacji; </w:t>
      </w:r>
      <w:r w:rsidR="005571BA">
        <w:rPr>
          <w:rFonts w:ascii="Calibri" w:hAnsi="Calibri" w:cs="Calibri"/>
        </w:rPr>
        <w:br/>
      </w:r>
      <w:r w:rsidRPr="00013432">
        <w:rPr>
          <w:rFonts w:ascii="Calibri" w:hAnsi="Calibri" w:cs="Calibri"/>
        </w:rPr>
        <w:t xml:space="preserve">4) zobowiązania Ostatecznego Odbiorcy do prowadzenia odpowiedniej dokumentacji i ewidencji księgowej związanej z Inwestycją; </w:t>
      </w:r>
    </w:p>
    <w:p w:rsidR="00013432" w:rsidRPr="00013432" w:rsidRDefault="00013432" w:rsidP="005303EE">
      <w:pPr>
        <w:autoSpaceDE w:val="0"/>
        <w:autoSpaceDN w:val="0"/>
        <w:adjustRightInd w:val="0"/>
        <w:spacing w:after="13462" w:line="240" w:lineRule="auto"/>
        <w:rPr>
          <w:rFonts w:ascii="Calibri" w:hAnsi="Calibri" w:cs="Calibri"/>
        </w:rPr>
      </w:pPr>
      <w:r w:rsidRPr="00013432">
        <w:rPr>
          <w:rFonts w:ascii="Calibri" w:hAnsi="Calibri" w:cs="Calibri"/>
        </w:rPr>
        <w:lastRenderedPageBreak/>
        <w:t xml:space="preserve">5) skutków prawnych rozwiązania Umowy lub Umowy o Finansowanie w stosunku do obowiązywania Umów Inwestycyjnych, tj. w przypadku wygaśnięcia lub rozwiązania niniejszej Umowy lub Umowy o Finansowanie, wszystkie prawa i obowiązki Pośrednika Finansowego wynikające z Umów Inwestycyjnych przechodzą, odpowiednio, na Menadżera, Instytucję Zarządzającą lub inny podmiot wskazany przez Instytucję Zarządzającą; </w:t>
      </w:r>
      <w:r w:rsidR="005571BA">
        <w:rPr>
          <w:rFonts w:ascii="Calibri" w:hAnsi="Calibri" w:cs="Calibri"/>
        </w:rPr>
        <w:br/>
      </w:r>
      <w:r w:rsidRPr="00013432">
        <w:rPr>
          <w:rFonts w:ascii="Calibri" w:hAnsi="Calibri" w:cs="Calibri"/>
        </w:rPr>
        <w:t xml:space="preserve">6) zobowiązania Ostatecznego Odbiorcy do przestrzegania zasad dotyczących unikania nakładania się finansowania przyznanego z EFSI, z innych funduszy, programów, środków i instrumentów Unii Europejskiej, a także innych źródeł pomocy krajowej i zagranicznej, zgodnie z art. 37 ust 9 Rozporządzenia 1303/2013; </w:t>
      </w:r>
      <w:r w:rsidR="005571BA">
        <w:rPr>
          <w:rFonts w:ascii="Calibri" w:hAnsi="Calibri" w:cs="Calibri"/>
        </w:rPr>
        <w:br/>
      </w:r>
      <w:r w:rsidRPr="00013432">
        <w:rPr>
          <w:rFonts w:ascii="Calibri" w:hAnsi="Calibri" w:cs="Calibri"/>
        </w:rPr>
        <w:t xml:space="preserve">7) 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 </w:t>
      </w:r>
      <w:r w:rsidR="005571BA">
        <w:rPr>
          <w:rFonts w:ascii="Calibri" w:hAnsi="Calibri" w:cs="Calibri"/>
        </w:rPr>
        <w:br/>
      </w:r>
      <w:r w:rsidRPr="00013432">
        <w:rPr>
          <w:rFonts w:ascii="Calibri" w:hAnsi="Calibri" w:cs="Calibri"/>
        </w:rPr>
        <w:t xml:space="preserve">8) zobowiązania Ostatecznego Odbiorcy do poddania się wszelkiego rodzaju kontroli Komisji Europejskiej, Europejskiego Trybunału Obrachunkowego, Instytucji Zarządzającej, Menadżera, Pośrednika Finansowego lub innych uprawnionych podmiotów, na zasadach określonych w Załączniku nr [6] do Umowy, mogących mieć zastosowanie do Ostatecznego Odbiorcy; </w:t>
      </w:r>
      <w:r w:rsidR="005571BA">
        <w:rPr>
          <w:rFonts w:ascii="Calibri" w:hAnsi="Calibri" w:cs="Calibri"/>
        </w:rPr>
        <w:br/>
      </w:r>
      <w:r w:rsidRPr="00013432">
        <w:rPr>
          <w:rFonts w:ascii="Calibri" w:hAnsi="Calibri" w:cs="Calibri"/>
        </w:rPr>
        <w:t xml:space="preserve">9) postanowień dotyczących ochrony danych osobowych Ostatecznych Odbiorców; </w:t>
      </w:r>
      <w:r w:rsidR="005571BA">
        <w:rPr>
          <w:rFonts w:ascii="Calibri" w:hAnsi="Calibri" w:cs="Calibri"/>
        </w:rPr>
        <w:br/>
      </w:r>
      <w:r w:rsidRPr="00013432">
        <w:rPr>
          <w:rFonts w:ascii="Calibri" w:hAnsi="Calibri" w:cs="Calibri"/>
        </w:rPr>
        <w:t xml:space="preserve">10) 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r w:rsidR="005571BA">
        <w:rPr>
          <w:rFonts w:ascii="Calibri" w:hAnsi="Calibri" w:cs="Calibri"/>
        </w:rPr>
        <w:br/>
      </w:r>
      <w:r w:rsidRPr="00013432">
        <w:rPr>
          <w:rFonts w:ascii="Calibri" w:hAnsi="Calibri" w:cs="Calibri"/>
        </w:rPr>
        <w:t xml:space="preserve">11) 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r w:rsidR="005571BA">
        <w:rPr>
          <w:rFonts w:ascii="Calibri" w:hAnsi="Calibri" w:cs="Calibri"/>
        </w:rPr>
        <w:br/>
      </w:r>
      <w:r w:rsidRPr="00013432">
        <w:rPr>
          <w:rFonts w:ascii="Calibri" w:hAnsi="Calibri" w:cs="Calibri"/>
        </w:rPr>
        <w:t>12) zobowiązania Ostatecznego Odbiorcy do zwrotu w całości kwoty wypłaconej z tytułu Jednostkowej Pożyczki zgodnie z Umową Inwestycyjną wraz z odsetkami oraz innymi zobowiązaniami wobec Pośrednika Finansowego wyni</w:t>
      </w:r>
      <w:r w:rsidR="005571BA">
        <w:rPr>
          <w:rFonts w:ascii="Calibri" w:hAnsi="Calibri" w:cs="Calibri"/>
        </w:rPr>
        <w:t>kającymi z Umowy Inwestycyjnej;</w:t>
      </w:r>
      <w:r w:rsidR="005571BA">
        <w:rPr>
          <w:rFonts w:ascii="Calibri" w:hAnsi="Calibri" w:cs="Calibri"/>
        </w:rPr>
        <w:br/>
      </w:r>
      <w:r w:rsidRPr="00013432">
        <w:rPr>
          <w:rFonts w:ascii="Calibri" w:hAnsi="Calibri" w:cs="Calibri"/>
        </w:rPr>
        <w:t xml:space="preserve">13) skutków prawnych rozwiązania Umów Inwestycyjnych; </w:t>
      </w:r>
      <w:r w:rsidR="005571BA">
        <w:rPr>
          <w:rFonts w:ascii="Calibri" w:hAnsi="Calibri" w:cs="Calibri"/>
        </w:rPr>
        <w:br/>
      </w:r>
      <w:r w:rsidRPr="00013432">
        <w:rPr>
          <w:rFonts w:ascii="Calibri" w:hAnsi="Calibri" w:cs="Calibri"/>
        </w:rPr>
        <w:t xml:space="preserve">14) Wytycznych przekazanych przez Menadżera. </w:t>
      </w:r>
      <w:r w:rsidR="005571BA">
        <w:rPr>
          <w:rFonts w:ascii="Calibri" w:hAnsi="Calibri" w:cs="Calibri"/>
        </w:rPr>
        <w:br/>
      </w:r>
      <w:r w:rsidRPr="00013432">
        <w:rPr>
          <w:rFonts w:ascii="Calibri" w:hAnsi="Calibri" w:cs="Calibri"/>
        </w:rPr>
        <w:t xml:space="preserve">9. Pośrednik Finansowy zobowiązuje się zapewnić, aby do każdej Umowy Inwestycyjnej załączana była Karta Produktu Pożyczka/ Pożyczka dla start-upów, której wzór został określony w Załączniku nr [10a) lub 10b)] do Umowy. Karta Produktu stanowi skrócony odpis głównych postanowień Metryki Instrumentu Finansowego Pożyczka/Pożyczka dla start-upów dotyczących warunków i zasad udzielania Jednostkowych Pożyczek dla Ostatecznych Odbiorców. </w:t>
      </w:r>
      <w:r w:rsidR="005571BA">
        <w:rPr>
          <w:rFonts w:ascii="Calibri" w:hAnsi="Calibri" w:cs="Calibri"/>
        </w:rPr>
        <w:br/>
      </w:r>
      <w:r w:rsidRPr="00013432">
        <w:rPr>
          <w:rFonts w:ascii="Calibri" w:hAnsi="Calibri" w:cs="Calibri"/>
          <w:b/>
          <w:bCs/>
        </w:rPr>
        <w:t xml:space="preserve">§ 7 Wskaźniki realizacji Umowy </w:t>
      </w:r>
      <w:r w:rsidR="005571BA">
        <w:rPr>
          <w:rFonts w:ascii="Calibri" w:hAnsi="Calibri" w:cs="Calibri"/>
        </w:rPr>
        <w:br/>
      </w:r>
      <w:r w:rsidRPr="00013432">
        <w:rPr>
          <w:rFonts w:ascii="Calibri" w:hAnsi="Calibri" w:cs="Calibri"/>
        </w:rPr>
        <w:t xml:space="preserve">1. Pośrednik Finansowy jest zobowiązany do: </w:t>
      </w:r>
      <w:r w:rsidR="00C14ECE">
        <w:rPr>
          <w:rFonts w:ascii="Calibri" w:hAnsi="Calibri" w:cs="Calibri"/>
        </w:rPr>
        <w:br/>
      </w:r>
      <w:r w:rsidRPr="00013432">
        <w:rPr>
          <w:rFonts w:ascii="Calibri" w:hAnsi="Calibri" w:cs="Calibri"/>
        </w:rPr>
        <w:t>1) wypłaty 100% Limitu Pożyczki na przedsięwzięcia Ostatecznych Odbiorców w Okresie Budowy Portfela, zgodnie z zasadami i warunkami udzielania Jednostkowych Pożyczek określonymi w niniejszej Umowie oraz Załącznikach, z zastrzeżeniem terminu o którym mowa w pkt. III. 3 Metryki Instrumentu Finansowego, stanowiącej Załącz</w:t>
      </w:r>
      <w:r w:rsidR="005571BA">
        <w:rPr>
          <w:rFonts w:ascii="Calibri" w:hAnsi="Calibri" w:cs="Calibri"/>
        </w:rPr>
        <w:t xml:space="preserve">nik nr 2 a) lub 2b)] do Umowy; </w:t>
      </w:r>
      <w:r w:rsidR="005571BA">
        <w:rPr>
          <w:rFonts w:ascii="Calibri" w:hAnsi="Calibri" w:cs="Calibri"/>
        </w:rPr>
        <w:br/>
      </w:r>
      <w:r w:rsidRPr="00013432">
        <w:rPr>
          <w:rFonts w:ascii="Calibri" w:hAnsi="Calibri" w:cs="Calibri"/>
        </w:rPr>
        <w:t xml:space="preserve">2) wypłaty co najmniej 40% Limitu Pożyczki na rzecz Ostatecznych Odbiorców przed upływem </w:t>
      </w:r>
      <w:r w:rsidR="005571BA">
        <w:rPr>
          <w:rFonts w:ascii="Calibri" w:hAnsi="Calibri" w:cs="Calibri"/>
        </w:rPr>
        <w:t xml:space="preserve">połowy Okresu Budowy Portfela; </w:t>
      </w:r>
      <w:r w:rsidR="005571BA">
        <w:rPr>
          <w:rFonts w:ascii="Calibri" w:hAnsi="Calibri" w:cs="Calibri"/>
        </w:rPr>
        <w:br/>
      </w:r>
      <w:r w:rsidRPr="00013432">
        <w:rPr>
          <w:rFonts w:ascii="Calibri" w:hAnsi="Calibri" w:cs="Calibri"/>
        </w:rPr>
        <w:t>3) osiągnięcia 100% wskaźnika liczba udzielonych Jednostkowych Pożyczek [*], [</w:t>
      </w:r>
      <w:r w:rsidRPr="00013432">
        <w:rPr>
          <w:rFonts w:ascii="Calibri" w:hAnsi="Calibri" w:cs="Calibri"/>
          <w:i/>
          <w:iCs/>
        </w:rPr>
        <w:t>której minimalny poziom został określony w OPZ w [*]części Zamówienia</w:t>
      </w:r>
      <w:r w:rsidR="005571BA">
        <w:rPr>
          <w:rFonts w:ascii="Calibri" w:hAnsi="Calibri" w:cs="Calibri"/>
        </w:rPr>
        <w:t xml:space="preserve">]. </w:t>
      </w:r>
      <w:r w:rsidR="005571BA">
        <w:rPr>
          <w:rFonts w:ascii="Calibri" w:hAnsi="Calibri" w:cs="Calibri"/>
        </w:rPr>
        <w:br/>
      </w:r>
      <w:r w:rsidRPr="00013432">
        <w:rPr>
          <w:rFonts w:ascii="Arial" w:hAnsi="Arial" w:cs="Arial"/>
        </w:rPr>
        <w:t xml:space="preserve">2. </w:t>
      </w:r>
      <w:r w:rsidRPr="00013432">
        <w:rPr>
          <w:rFonts w:ascii="Calibri" w:hAnsi="Calibri" w:cs="Calibri"/>
        </w:rPr>
        <w:t xml:space="preserve">Pośrednik Finansowy jest zobowiązany do realizacji i monitorowania następujących Wskaźników </w:t>
      </w:r>
      <w:r w:rsidRPr="00013432">
        <w:rPr>
          <w:rFonts w:ascii="Calibri" w:hAnsi="Calibri" w:cs="Calibri"/>
        </w:rPr>
        <w:lastRenderedPageBreak/>
        <w:t xml:space="preserve">produktu dotyczących wdrażania Instrumentu Finansowego Pożyczka dla start-upów, których szczegółowe definicje zostaną </w:t>
      </w:r>
      <w:r w:rsidR="005571BA">
        <w:rPr>
          <w:rFonts w:ascii="Calibri" w:hAnsi="Calibri" w:cs="Calibri"/>
        </w:rPr>
        <w:t xml:space="preserve">udostępnione w aplikacji POIF: </w:t>
      </w:r>
      <w:r w:rsidR="005571BA">
        <w:rPr>
          <w:rFonts w:ascii="Calibri" w:hAnsi="Calibri" w:cs="Calibri"/>
        </w:rPr>
        <w:br/>
      </w:r>
      <w:r w:rsidRPr="00013432">
        <w:rPr>
          <w:rFonts w:ascii="Calibri" w:hAnsi="Calibri" w:cs="Calibri"/>
        </w:rPr>
        <w:t xml:space="preserve">1) Liczba przedsiębiorstw </w:t>
      </w:r>
      <w:r w:rsidR="005571BA">
        <w:rPr>
          <w:rFonts w:ascii="Calibri" w:hAnsi="Calibri" w:cs="Calibri"/>
        </w:rPr>
        <w:t xml:space="preserve">otrzymujących wsparcie (CI 1); </w:t>
      </w:r>
      <w:r w:rsidR="005571BA">
        <w:rPr>
          <w:rFonts w:ascii="Calibri" w:hAnsi="Calibri" w:cs="Calibri"/>
        </w:rPr>
        <w:br/>
      </w:r>
      <w:r w:rsidRPr="00013432">
        <w:rPr>
          <w:rFonts w:ascii="Calibri" w:hAnsi="Calibri" w:cs="Calibri"/>
        </w:rPr>
        <w:t>2) Liczba przedsiębiorstw otrzymujących wsparcie fina</w:t>
      </w:r>
      <w:r w:rsidR="005571BA">
        <w:rPr>
          <w:rFonts w:ascii="Calibri" w:hAnsi="Calibri" w:cs="Calibri"/>
        </w:rPr>
        <w:t xml:space="preserve">nsowe inne niż dotacje (CI 3); </w:t>
      </w:r>
      <w:r w:rsidR="005571BA">
        <w:rPr>
          <w:rFonts w:ascii="Calibri" w:hAnsi="Calibri" w:cs="Calibri"/>
        </w:rPr>
        <w:br/>
      </w:r>
      <w:r w:rsidRPr="00013432">
        <w:rPr>
          <w:rFonts w:ascii="Calibri" w:hAnsi="Calibri" w:cs="Calibri"/>
        </w:rPr>
        <w:t xml:space="preserve">3) Liczba wspieranych </w:t>
      </w:r>
      <w:r w:rsidR="005571BA">
        <w:rPr>
          <w:rFonts w:ascii="Calibri" w:hAnsi="Calibri" w:cs="Calibri"/>
        </w:rPr>
        <w:t xml:space="preserve">nowych przedsiębiorstw (CI 5); </w:t>
      </w:r>
      <w:r w:rsidR="005571BA">
        <w:rPr>
          <w:rFonts w:ascii="Calibri" w:hAnsi="Calibri" w:cs="Calibri"/>
        </w:rPr>
        <w:br/>
      </w:r>
      <w:r w:rsidRPr="00013432">
        <w:rPr>
          <w:rFonts w:ascii="Calibri" w:hAnsi="Calibri" w:cs="Calibri"/>
        </w:rPr>
        <w:t>4) Inwestycje prywatne uzupełniające wsparcie publiczne dla przedsiębior</w:t>
      </w:r>
      <w:r w:rsidR="005571BA">
        <w:rPr>
          <w:rFonts w:ascii="Calibri" w:hAnsi="Calibri" w:cs="Calibri"/>
        </w:rPr>
        <w:t xml:space="preserve">stw (inne niż dotacje) (Cl 7); </w:t>
      </w:r>
      <w:r w:rsidRPr="00013432">
        <w:rPr>
          <w:rFonts w:ascii="Calibri" w:hAnsi="Calibri" w:cs="Calibri"/>
        </w:rPr>
        <w:t>5) Liczba przedsiębiorstw objętych wsparciem w celu wprowadzenia produ</w:t>
      </w:r>
      <w:r w:rsidR="005571BA">
        <w:rPr>
          <w:rFonts w:ascii="Calibri" w:hAnsi="Calibri" w:cs="Calibri"/>
        </w:rPr>
        <w:t xml:space="preserve">któw nowych dla firmy (CI 29); </w:t>
      </w:r>
      <w:r w:rsidR="005571BA">
        <w:rPr>
          <w:rFonts w:ascii="Calibri" w:hAnsi="Calibri" w:cs="Calibri"/>
        </w:rPr>
        <w:br/>
      </w:r>
      <w:r w:rsidRPr="00013432">
        <w:rPr>
          <w:rFonts w:ascii="Calibri" w:hAnsi="Calibri" w:cs="Calibri"/>
        </w:rPr>
        <w:t>6) Liczba przedsiębiorstw objętych wsparciem w celu wprowadzenia produ</w:t>
      </w:r>
      <w:r w:rsidR="005571BA">
        <w:rPr>
          <w:rFonts w:ascii="Calibri" w:hAnsi="Calibri" w:cs="Calibri"/>
        </w:rPr>
        <w:t xml:space="preserve">któw nowych dla rynku (CI 28); </w:t>
      </w:r>
      <w:r w:rsidR="005571BA">
        <w:rPr>
          <w:rFonts w:ascii="Calibri" w:hAnsi="Calibri" w:cs="Calibri"/>
        </w:rPr>
        <w:br/>
      </w:r>
      <w:r w:rsidRPr="00013432">
        <w:rPr>
          <w:rFonts w:ascii="Calibri" w:hAnsi="Calibri" w:cs="Calibri"/>
        </w:rPr>
        <w:t>7) Liczba przedsiębiorstw ws</w:t>
      </w:r>
      <w:r w:rsidR="005571BA">
        <w:rPr>
          <w:rFonts w:ascii="Calibri" w:hAnsi="Calibri" w:cs="Calibri"/>
        </w:rPr>
        <w:t xml:space="preserve">partych w zakresie inwestycji; </w:t>
      </w:r>
      <w:r w:rsidR="005571BA">
        <w:rPr>
          <w:rFonts w:ascii="Calibri" w:hAnsi="Calibri" w:cs="Calibri"/>
        </w:rPr>
        <w:br/>
      </w:r>
      <w:r w:rsidRPr="00013432">
        <w:rPr>
          <w:rFonts w:ascii="Calibri" w:hAnsi="Calibri" w:cs="Calibri"/>
        </w:rPr>
        <w:t>8) Liczba obiektów dostosowanych do potrzeb</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9) Liczba projektów, w których sfinansowano koszty racjonalnych usprawnień dla</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10) Liczba podmiotów wykorzystujących technologie inf</w:t>
      </w:r>
      <w:r w:rsidR="005571BA">
        <w:rPr>
          <w:rFonts w:ascii="Calibri" w:hAnsi="Calibri" w:cs="Calibri"/>
        </w:rPr>
        <w:t xml:space="preserve">ormacyjno-komunikacyjne (TIK); </w:t>
      </w:r>
      <w:r w:rsidR="005571BA">
        <w:rPr>
          <w:rFonts w:ascii="Calibri" w:hAnsi="Calibri" w:cs="Calibri"/>
        </w:rPr>
        <w:br/>
      </w:r>
      <w:r w:rsidRPr="00013432">
        <w:rPr>
          <w:rFonts w:ascii="Calibri" w:hAnsi="Calibri" w:cs="Calibri"/>
        </w:rPr>
        <w:t xml:space="preserve">11) Wartość udzielonych pożyczek ogółem; </w:t>
      </w:r>
      <w:r w:rsidR="005571BA">
        <w:rPr>
          <w:rFonts w:ascii="Calibri" w:hAnsi="Calibri" w:cs="Calibri"/>
        </w:rPr>
        <w:br/>
      </w:r>
      <w:r w:rsidRPr="00013432">
        <w:rPr>
          <w:rFonts w:ascii="Calibri" w:hAnsi="Calibri" w:cs="Calibri"/>
        </w:rPr>
        <w:t xml:space="preserve">12) Wartość udzielonych pożyczek w części UE. </w:t>
      </w:r>
      <w:r w:rsidR="005571BA">
        <w:rPr>
          <w:rFonts w:ascii="Calibri" w:hAnsi="Calibri" w:cs="Calibri"/>
        </w:rPr>
        <w:br/>
      </w:r>
      <w:r w:rsidRPr="00013432">
        <w:rPr>
          <w:rFonts w:ascii="Calibri" w:hAnsi="Calibri" w:cs="Calibri"/>
        </w:rPr>
        <w:t xml:space="preserve">3. Pośrednik Finansowy jest zobowiązany do monitorowania następujących Wskaźników produktu dotyczących wdrażania Instrumentu Finansowego Pożyczka, których szczegółowe definicje zostaną udostępnione w aplikacji POIF: </w:t>
      </w:r>
      <w:r w:rsidR="005571BA">
        <w:rPr>
          <w:rFonts w:ascii="Calibri" w:hAnsi="Calibri" w:cs="Calibri"/>
        </w:rPr>
        <w:br/>
      </w:r>
      <w:r w:rsidRPr="00013432">
        <w:rPr>
          <w:rFonts w:ascii="Calibri" w:hAnsi="Calibri" w:cs="Calibri"/>
        </w:rPr>
        <w:t xml:space="preserve">1) Liczba przedsiębiorstw otrzymujących wsparcie (CI 1); </w:t>
      </w:r>
      <w:r w:rsidR="005571BA">
        <w:rPr>
          <w:rFonts w:ascii="Calibri" w:hAnsi="Calibri" w:cs="Calibri"/>
        </w:rPr>
        <w:br/>
      </w:r>
      <w:r w:rsidRPr="00013432">
        <w:rPr>
          <w:rFonts w:ascii="Calibri" w:hAnsi="Calibri" w:cs="Calibri"/>
        </w:rPr>
        <w:t xml:space="preserve">2) Liczba przedsiębiorstw otrzymujących wsparcie finansowe inne niż dotacje (Cl 3); </w:t>
      </w:r>
      <w:r w:rsidR="005571BA">
        <w:rPr>
          <w:rFonts w:ascii="Calibri" w:hAnsi="Calibri" w:cs="Calibri"/>
        </w:rPr>
        <w:br/>
      </w:r>
      <w:r w:rsidRPr="00013432">
        <w:rPr>
          <w:rFonts w:ascii="Calibri" w:hAnsi="Calibri" w:cs="Calibri"/>
        </w:rPr>
        <w:t xml:space="preserve">3) Inwestycje prywatne uzupełniające wsparcie publiczne dla przedsiębiorstw (inne niż dotacje) (Cl 7); </w:t>
      </w:r>
      <w:r w:rsidR="005571BA">
        <w:rPr>
          <w:rFonts w:ascii="Calibri" w:hAnsi="Calibri" w:cs="Calibri"/>
        </w:rPr>
        <w:br/>
      </w:r>
      <w:r w:rsidRPr="00013432">
        <w:rPr>
          <w:rFonts w:ascii="Calibri" w:hAnsi="Calibri" w:cs="Calibri"/>
        </w:rPr>
        <w:t xml:space="preserve">4) Liczba przedsiębiorstw objętych wsparciem w celu wprowadzenia produktów nowych dla firmy (CI 29); </w:t>
      </w:r>
      <w:r w:rsidR="005571BA">
        <w:rPr>
          <w:rFonts w:ascii="Calibri" w:hAnsi="Calibri" w:cs="Calibri"/>
        </w:rPr>
        <w:br/>
      </w:r>
      <w:r w:rsidRPr="00013432">
        <w:rPr>
          <w:rFonts w:ascii="Calibri" w:hAnsi="Calibri" w:cs="Calibri"/>
        </w:rPr>
        <w:t xml:space="preserve">5) Liczba przedsiębiorstw objętych wsparciem w celu wprowadzenia produktów nowych dla rynku (CI 28); </w:t>
      </w:r>
      <w:r w:rsidR="005571BA">
        <w:rPr>
          <w:rFonts w:ascii="Calibri" w:hAnsi="Calibri" w:cs="Calibri"/>
        </w:rPr>
        <w:br/>
      </w:r>
      <w:r w:rsidRPr="00013432">
        <w:rPr>
          <w:rFonts w:ascii="Calibri" w:hAnsi="Calibri" w:cs="Calibri"/>
        </w:rPr>
        <w:t xml:space="preserve">6) Liczba przedsiębiorstw wspartych w zakresie inwestycji; </w:t>
      </w:r>
      <w:r w:rsidR="005571BA">
        <w:rPr>
          <w:rFonts w:ascii="Calibri" w:hAnsi="Calibri" w:cs="Calibri"/>
        </w:rPr>
        <w:br/>
      </w:r>
      <w:r w:rsidRPr="00013432">
        <w:rPr>
          <w:rFonts w:ascii="Calibri" w:hAnsi="Calibri" w:cs="Calibri"/>
        </w:rPr>
        <w:t xml:space="preserve">7) Liczba obiektów dostosowanych do potrzeb osób z niepełnosprawnościami; </w:t>
      </w:r>
      <w:r w:rsidR="005571BA">
        <w:rPr>
          <w:rFonts w:ascii="Calibri" w:hAnsi="Calibri" w:cs="Calibri"/>
        </w:rPr>
        <w:br/>
      </w:r>
      <w:r w:rsidRPr="00013432">
        <w:rPr>
          <w:rFonts w:ascii="Calibri" w:hAnsi="Calibri" w:cs="Calibri"/>
        </w:rPr>
        <w:t xml:space="preserve">8) Liczba projektów, w których sfinansowano koszty racjonalnych usprawnień dla osób z niepełnosprawnościami; </w:t>
      </w:r>
      <w:r w:rsidR="005571BA">
        <w:rPr>
          <w:rFonts w:ascii="Calibri" w:hAnsi="Calibri" w:cs="Calibri"/>
        </w:rPr>
        <w:br/>
      </w:r>
      <w:r w:rsidRPr="00013432">
        <w:rPr>
          <w:rFonts w:ascii="Calibri" w:hAnsi="Calibri" w:cs="Calibri"/>
        </w:rPr>
        <w:t xml:space="preserve">9) Liczba podmiotów wykorzystujących technologie informacyjno-komunikacyjne (TIK) </w:t>
      </w:r>
      <w:r w:rsidR="005571BA">
        <w:rPr>
          <w:rFonts w:ascii="Calibri" w:hAnsi="Calibri" w:cs="Calibri"/>
        </w:rPr>
        <w:br/>
      </w:r>
      <w:r w:rsidRPr="00013432">
        <w:rPr>
          <w:rFonts w:ascii="Calibri" w:hAnsi="Calibri" w:cs="Calibri"/>
        </w:rPr>
        <w:t xml:space="preserve">10) Wartość udzielonych pożyczek ogółem; </w:t>
      </w:r>
      <w:r w:rsidR="005571BA">
        <w:rPr>
          <w:rFonts w:ascii="Calibri" w:hAnsi="Calibri" w:cs="Calibri"/>
        </w:rPr>
        <w:br/>
      </w:r>
      <w:r w:rsidRPr="00013432">
        <w:rPr>
          <w:rFonts w:ascii="Calibri" w:hAnsi="Calibri" w:cs="Calibri"/>
        </w:rPr>
        <w:t xml:space="preserve">11) Wartość udzielonych pożyczek w części UE. </w:t>
      </w:r>
      <w:r w:rsidR="005571BA">
        <w:rPr>
          <w:rFonts w:ascii="Calibri" w:hAnsi="Calibri" w:cs="Calibri"/>
        </w:rPr>
        <w:br/>
      </w:r>
      <w:r w:rsidRPr="00013432">
        <w:rPr>
          <w:rFonts w:ascii="Calibri" w:hAnsi="Calibri" w:cs="Calibri"/>
        </w:rPr>
        <w:t>4. Pośrednik Finansowy jest zobowiązany do monitorowania następujących Wskaźników rezultatu, dotyczących wdrażania Instrumentu Finansowego Pożyczka/Pożyczka dla start-upów, których szczegółowe definicje zostaną udostępnione w aplikacji POIF</w:t>
      </w:r>
      <w:r w:rsidRPr="00013432">
        <w:rPr>
          <w:rFonts w:ascii="Arial" w:hAnsi="Arial" w:cs="Arial"/>
          <w:sz w:val="16"/>
          <w:szCs w:val="16"/>
        </w:rPr>
        <w:t xml:space="preserve">: </w:t>
      </w:r>
      <w:r w:rsidR="005571BA">
        <w:rPr>
          <w:rFonts w:ascii="Calibri" w:hAnsi="Calibri" w:cs="Calibri"/>
        </w:rPr>
        <w:br/>
      </w:r>
      <w:r w:rsidRPr="00013432">
        <w:rPr>
          <w:rFonts w:ascii="Calibri" w:hAnsi="Calibri" w:cs="Calibri"/>
        </w:rPr>
        <w:t xml:space="preserve">1) Liczba wprowadzonych innowacji produktowych; </w:t>
      </w:r>
      <w:r w:rsidR="005571BA">
        <w:rPr>
          <w:rFonts w:ascii="Calibri" w:hAnsi="Calibri" w:cs="Calibri"/>
        </w:rPr>
        <w:br/>
      </w:r>
      <w:r w:rsidRPr="00013432">
        <w:rPr>
          <w:rFonts w:ascii="Calibri" w:hAnsi="Calibri" w:cs="Calibri"/>
        </w:rPr>
        <w:t xml:space="preserve">2) Liczba wprowadzonych innowacji procesowych; </w:t>
      </w:r>
      <w:r w:rsidR="005571BA">
        <w:rPr>
          <w:rFonts w:ascii="Calibri" w:hAnsi="Calibri" w:cs="Calibri"/>
        </w:rPr>
        <w:br/>
      </w:r>
      <w:r w:rsidRPr="00013432">
        <w:rPr>
          <w:rFonts w:ascii="Calibri" w:hAnsi="Calibri" w:cs="Calibri"/>
        </w:rPr>
        <w:t xml:space="preserve">3) Liczba wprowadzonych innowacji nietechnologicznych; </w:t>
      </w:r>
      <w:r w:rsidR="008D762D">
        <w:rPr>
          <w:rFonts w:ascii="Calibri" w:hAnsi="Calibri" w:cs="Calibri"/>
        </w:rPr>
        <w:br/>
      </w:r>
      <w:r w:rsidRPr="00013432">
        <w:rPr>
          <w:rFonts w:ascii="Calibri" w:hAnsi="Calibri" w:cs="Calibri"/>
        </w:rPr>
        <w:t xml:space="preserve">4) Wartość inwestycji dokonanych przez ostatecznych odbiorców IF; </w:t>
      </w:r>
      <w:r w:rsidR="008D762D">
        <w:rPr>
          <w:rFonts w:ascii="Calibri" w:hAnsi="Calibri" w:cs="Calibri"/>
        </w:rPr>
        <w:br/>
      </w:r>
      <w:r w:rsidRPr="00013432">
        <w:rPr>
          <w:rFonts w:ascii="Calibri" w:hAnsi="Calibri" w:cs="Calibri"/>
        </w:rPr>
        <w:t xml:space="preserve">5) Liczba utworzonych miejsc pracy u ostatecznych odbiorców IF2. </w:t>
      </w:r>
      <w:r w:rsidR="005303EE">
        <w:rPr>
          <w:rFonts w:ascii="Calibri" w:hAnsi="Calibri" w:cs="Calibri"/>
        </w:rPr>
        <w:br/>
      </w:r>
      <w:r w:rsidRPr="00013432">
        <w:rPr>
          <w:rFonts w:ascii="Calibri" w:hAnsi="Calibri" w:cs="Calibri"/>
        </w:rPr>
        <w:t xml:space="preserve">5. W celu należytego monitorowania realizacji wskaźników, o których mowa w ust. 2 lub 3 oraz 4, Pośrednik Finansowy zapewnia, że stosowana przez niego dokumentacja aplikacyjna i rozliczeniowa związana z udzielaniem Jednostkowych Pożyczek Ostatecznym Odbiorcom zawierać będzie dane umożliwiające monitorowanie ww. wskaźników. </w:t>
      </w:r>
      <w:r w:rsidR="005303EE">
        <w:rPr>
          <w:rFonts w:ascii="Calibri" w:hAnsi="Calibri" w:cs="Calibri"/>
        </w:rPr>
        <w:br/>
      </w:r>
      <w:r w:rsidRPr="00013432">
        <w:rPr>
          <w:rFonts w:ascii="Calibri" w:hAnsi="Calibri" w:cs="Calibri"/>
        </w:rPr>
        <w:t xml:space="preserve">6. Menadżer może zobowiązać Pośrednika Finansowego do zbierania informacji i dokumentów potwierdzających realizację innych niż określone powyżej, wskaźników związanych z realizowanymi Inwestycjami, bez określania ich wartości docelowych. </w:t>
      </w:r>
      <w:r w:rsidR="005303EE">
        <w:rPr>
          <w:rFonts w:ascii="Calibri" w:hAnsi="Calibri" w:cs="Calibri"/>
        </w:rPr>
        <w:br/>
      </w:r>
      <w:r w:rsidRPr="00013432">
        <w:rPr>
          <w:rFonts w:ascii="Calibri" w:hAnsi="Calibri" w:cs="Calibri"/>
          <w:b/>
          <w:bCs/>
        </w:rPr>
        <w:t xml:space="preserve">§ 8 Wynagrodzenie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 Pośrednik Finansowy za realizację niniejszej Umowy otrzymuje wynagrodzenie w formie Opłaty za Zarządzanie (dalej „Opłata”).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Opłata powiązana jest z wynikami we wdrażaniu danego Instrumentu Finansowego i wyliczana jest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Metodologia wyliczania Opłaty oraz warunki i zasady jej wypłaty zostały szczegółowo opisane w pkt VII.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Łączna wartość Opłaty wypłaconej Pośrednikowi Finansowemu z tytułu realizacji niniejszej Umowy nie może przekroczyć kwoty [*] zł, przy czym: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wartość wypłaconej Opłaty za Zarządzanie z tytułu realizacji pierwotnego Zamówienia przez Pośrednika Finansowego tj. bez Prawa Opcji, nie może przekroczyć kwoty [*] zł, w tym: </w:t>
      </w:r>
    </w:p>
    <w:p w:rsidR="00013432" w:rsidRPr="00013432" w:rsidRDefault="00013432" w:rsidP="00013432">
      <w:pPr>
        <w:autoSpaceDE w:val="0"/>
        <w:autoSpaceDN w:val="0"/>
        <w:adjustRightInd w:val="0"/>
        <w:spacing w:after="119"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wartość wypłaconej Opłaty za Zarządzanie z tytułu realizacji Zamówienia przez Pośrednika Finansowego wynikającego z Prawa Opcji, nie może przekroczyć kwoty [*] zł, w tym:. </w:t>
      </w:r>
    </w:p>
    <w:p w:rsidR="00013432" w:rsidRPr="00013432" w:rsidRDefault="00013432" w:rsidP="00013432">
      <w:pPr>
        <w:autoSpaceDE w:val="0"/>
        <w:autoSpaceDN w:val="0"/>
        <w:adjustRightInd w:val="0"/>
        <w:spacing w:after="116"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Wysokość wypłaconej Opłaty za Zarządzanie podlegać będzie weryfikacji na każdym etapie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sytuacji, w której wypłacone środki do Ostatecznego Odbiorcy nie zostaną prawidłowo wydatkowane, korekcie będą podlegać wypłacone Pośrednikowi Finansowemu wynagrodzenie z tytułu Opłaty.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9 Kary umowne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niezrealizowanie Wskaźników realizacji Umowy Pośrednik Finansowy zobowiązany będzie do zapłacenia, na rzecz Funduszu Funduszy, następujących kar umownych: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niewykonanie Wskaźnika określonego w § 7 ust. 1 pkt 1) Umowy Pośrednik Finansowy zapłaci karę w wysokości 2% niewykorzystanego Limitu Pożyczki, z zastrzeżeniem pkt. III.3 Metryki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Wskaźnika określonego w § 7 ust. 1 pkt 2) Umowy Pośrednik Finansowy zapłaci karę w wysokości 2% od różnicy pomiędzy Limitem Pożyczki jaki Pośrednik Finansowy zobowiązany był wykorzystać na dzień połowy Okresu Budowy Portfela a faktycznie wykorzystanym Limitem Pożyczki na ten dzień;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 niewykonanie Wskaźnika określonego w § 7 ust. 1 pkt 3) Umowy Pośrednik Finansowy zapłaci karę w wysokości 5% rzeczywistej średniej wartości Jednostkowej Pożyczki, za każdą niezrealizowaną Inwestycję określoną Wskaźnikiem.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każdego z warunków przewidzianych w Ofercie, o których mowa w § 20 ust. 14 pkt 1) – 3) Umowy, Pośrednik Finansowy zapłaci karę w wysokości 0,5% od kwoty udostępnionego Limitu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Funduszy wniesionego do Instrumentów Finansowych.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Kary umowne określone w ust. 1 powyżej są naliczane niezależnie, tzn. w przypadku niezrealizowania przez Pośrednika Finansowego więcej niż jednego Wskaźnika, kara umowna zostanie naliczona odrębnie dla każdego niezrealizowanego Wskaźnika.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Kara umowna jest wpłacana przez Pośrednika Finansowego na wskazany przez Menadżera Rachunek Bankowy Funduszu Funduszy w terminie 30 dni kalendarzowych od dnia wezwania do zapłaty kary.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Menadżerowi przysługuje prawo do dochodzenia od Pośrednika Finansowego odszkodowania w wysokości przekraczającej kwoty kar umownych określonych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7. Menadżer ma prawo do odstąpienia od wymierzenia kar umownych, o których mowa w ust. 1 powyżej w przypadku, gdy poziom realizacji wskaźnika, którego kara dotyczy wyniósł, co najmniej 90%. </w:t>
      </w:r>
    </w:p>
    <w:p w:rsidR="008D762D" w:rsidRDefault="00013432" w:rsidP="008D762D">
      <w:pPr>
        <w:autoSpaceDE w:val="0"/>
        <w:autoSpaceDN w:val="0"/>
        <w:adjustRightInd w:val="0"/>
        <w:spacing w:after="0" w:line="240" w:lineRule="auto"/>
        <w:rPr>
          <w:rFonts w:ascii="Calibri" w:hAnsi="Calibri" w:cs="Calibri"/>
        </w:rPr>
      </w:pPr>
      <w:r w:rsidRPr="00013432">
        <w:rPr>
          <w:rFonts w:ascii="Calibri" w:hAnsi="Calibri" w:cs="Calibri"/>
        </w:rPr>
        <w:t xml:space="preserve">8. Menadżer ma prawo zwolnić Pośrednika Finansowego z obowiązku zapłaty kary umownej o której mowa w ust. 3 lub ograniczyć jej wysokość w przypadku wystąpienia okoliczności uzasadniających miarkowanie jej wysokości. </w:t>
      </w:r>
    </w:p>
    <w:p w:rsidR="00013432" w:rsidRPr="00013432" w:rsidRDefault="00013432" w:rsidP="008D762D">
      <w:pPr>
        <w:autoSpaceDE w:val="0"/>
        <w:autoSpaceDN w:val="0"/>
        <w:adjustRightInd w:val="0"/>
        <w:spacing w:after="0" w:line="240" w:lineRule="auto"/>
        <w:rPr>
          <w:rFonts w:ascii="Calibri" w:hAnsi="Calibri" w:cs="Calibri"/>
        </w:rPr>
      </w:pPr>
      <w:r w:rsidRPr="00013432">
        <w:rPr>
          <w:rFonts w:ascii="Calibri" w:hAnsi="Calibri" w:cs="Calibri"/>
          <w:b/>
          <w:bCs/>
        </w:rPr>
        <w:t xml:space="preserve">§ 10 Szkodowość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Maksymalny pułap Szkodowości jaki Pośrednik Finansowy może pokryć ze środków Instrumentu Finansowego w Udziale Funduszu Funduszy, wynosi [</w:t>
      </w:r>
      <w:r w:rsidRPr="00013432">
        <w:rPr>
          <w:rFonts w:ascii="Calibri" w:hAnsi="Calibri" w:cs="Calibri"/>
          <w:i/>
          <w:iCs/>
        </w:rPr>
        <w:t xml:space="preserve">10% dla Instrumentu Finansowego Pożyczka albo 15% dla Instrumentu Finansowego Pożyczka dla start-upów.]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Wykorzystanie pułapu Szkodowości, określonego w ust. 1 powyżej, obliczane jest na ostatni dzień Okresu Wygaszania Portfela danego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 przypadku przekroczenia pułapu Szkodowości określonego w ust. 1 powyżej, w terminie określonym w ust. 2 powyżej, Pośrednik Finansowy pokrywa ze środków własnych powstałą różnicę pomiędzy Szkodowością a wskazanym w ust. 1 powyżej pułapem Szkodowości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11 Dochodzenie roszczeń przez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dochodzenia przeciwko Ostatecznym Odbiorcom z należytą starannością wynikającą z profesjonalnego charakteru jego działalności, w drodze negocjacji lub innych działań prawnych, wszelkich niezaspokojonych roszczeń przysługujących jemu, Funduszowi Funduszy lub Instytucji Zarządzającej, w zakresie, w jakim uprawnienie do dochodzenia roszczeń przysługujących Instytucji Zarządzającej zostało przez nią przekazane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Obowiązek wskazany w ust. 1 powyżej spoczywa na Pośredniku Finansowym również w przypadku spełnienia się warunku zawieszającego cesji praw z wierzytelności i zabezpieczeń, chyba, że Menadżer, poprzez złożenie odpowiedniego wyraźnego pisemnego oświadczenia w tym względzie, zwolni Pośrednika Finansowego z tego obowiązku.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Obowiązek wskazany w ust. 1 powyżej, spoczywa na Pośredniku Finansowym również w przypadku wygaśnięcia lub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Szczegółowe zasady prowadzenia czynności windykacyjnych przez Pośrednika Finansowego zostały określone w treści Procedury Windykacyjnej stanowiącej Załącznik nr [5]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12 Polityka Wyjścia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zwrotu Menadżerowi wszelkich Zasobów Zwróconych, a także Wkładu Funduszu Funduszy niewydatkowanego na Inwestycje Ostatecznych Odbiorców zgodnie z postanowieniami niniejszej Umowy, na zasadach określonych w Załączniku nr [3]. </w:t>
      </w:r>
    </w:p>
    <w:p w:rsidR="00013432" w:rsidRPr="00013432" w:rsidRDefault="00013432" w:rsidP="005303EE">
      <w:pPr>
        <w:autoSpaceDE w:val="0"/>
        <w:autoSpaceDN w:val="0"/>
        <w:adjustRightInd w:val="0"/>
        <w:spacing w:after="0" w:line="240" w:lineRule="auto"/>
        <w:rPr>
          <w:rFonts w:ascii="Calibri" w:hAnsi="Calibri" w:cs="Calibri"/>
        </w:rPr>
      </w:pPr>
      <w:r w:rsidRPr="00013432">
        <w:rPr>
          <w:rFonts w:ascii="Calibri" w:hAnsi="Calibri" w:cs="Calibri"/>
        </w:rPr>
        <w:t xml:space="preserve">2. 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r w:rsidR="005303EE">
        <w:rPr>
          <w:rFonts w:ascii="Calibri" w:hAnsi="Calibri" w:cs="Calibri"/>
        </w:rPr>
        <w:br/>
      </w:r>
      <w:r w:rsidRPr="00013432">
        <w:rPr>
          <w:rFonts w:ascii="Calibri" w:hAnsi="Calibri" w:cs="Calibri"/>
          <w:b/>
          <w:bCs/>
        </w:rPr>
        <w:t xml:space="preserve">§ 13 Zabezpieczenie należytego wykonywania Umowy </w:t>
      </w:r>
    </w:p>
    <w:p w:rsidR="008D762D" w:rsidRPr="008D762D" w:rsidRDefault="00013432" w:rsidP="008D762D">
      <w:pPr>
        <w:pStyle w:val="Akapitzlist"/>
        <w:numPr>
          <w:ilvl w:val="0"/>
          <w:numId w:val="1"/>
        </w:numPr>
        <w:autoSpaceDE w:val="0"/>
        <w:autoSpaceDN w:val="0"/>
        <w:adjustRightInd w:val="0"/>
        <w:spacing w:after="13760" w:line="240" w:lineRule="auto"/>
        <w:rPr>
          <w:rFonts w:ascii="Calibri" w:hAnsi="Calibri" w:cs="Calibri"/>
        </w:rPr>
      </w:pPr>
      <w:r w:rsidRPr="008D762D">
        <w:rPr>
          <w:rFonts w:ascii="Calibri" w:hAnsi="Calibri" w:cs="Calibri"/>
        </w:rPr>
        <w:t xml:space="preserve">Zabezpieczeniem należytego wykonywania niniejszej Umowy są łącznie: </w:t>
      </w:r>
      <w:r w:rsidR="008D762D" w:rsidRPr="008D762D">
        <w:rPr>
          <w:rFonts w:ascii="Calibri" w:hAnsi="Calibri" w:cs="Calibri"/>
        </w:rPr>
        <w:br/>
      </w:r>
      <w:r w:rsidRPr="008D762D">
        <w:rPr>
          <w:rFonts w:ascii="Calibri" w:hAnsi="Calibri" w:cs="Calibri"/>
        </w:rPr>
        <w:t xml:space="preserve">1) pełnomocnictwa do rachunków bankowych, o których mowa w § 3 ust. 3 Umowy udzielone przez Pośrednika Finansowego na rzecz Menadżera oraz Instytucji Zarządzającej, zgodnie ze wzorem Pełnomocnictwa do rachunku bankowego stanowiącego Załącznik nr [7] do niniejszej Umowy; </w:t>
      </w:r>
      <w:r w:rsidR="008D762D" w:rsidRPr="008D762D">
        <w:rPr>
          <w:rFonts w:ascii="Calibri" w:hAnsi="Calibri" w:cs="Calibri"/>
        </w:rPr>
        <w:br/>
      </w:r>
      <w:r w:rsidRPr="008D762D">
        <w:rPr>
          <w:rFonts w:ascii="Calibri" w:hAnsi="Calibri" w:cs="Calibri"/>
        </w:rPr>
        <w:t xml:space="preserve">2) cesja praw z wierzytelności i zabezpieczeń ustanowionych przez Ostatecznych Odbiorców na rzecz Pośrednika Finansowego, w związku z zawartymi Umowami Inwestycyjnymi, zawarta pod warunkiem zawieszającym, zgodnie ze wzorem stanowiącym Załącznik nr [12] (Cesja Praw z Zabezpieczeń) do niniejszej Umowy; </w:t>
      </w:r>
      <w:r w:rsidR="008D762D" w:rsidRPr="008D762D">
        <w:rPr>
          <w:rFonts w:ascii="Calibri" w:hAnsi="Calibri" w:cs="Calibri"/>
        </w:rPr>
        <w:br/>
      </w:r>
      <w:r w:rsidRPr="008D762D">
        <w:rPr>
          <w:rFonts w:ascii="Calibri" w:hAnsi="Calibri" w:cs="Calibri"/>
        </w:rPr>
        <w:t xml:space="preserve">3) weksel własny in blanco wraz z deklaracją wekslową, którego dokument stanowi Załącznik </w:t>
      </w:r>
      <w:r w:rsidRPr="008D762D">
        <w:rPr>
          <w:rFonts w:ascii="Calibri" w:hAnsi="Calibri" w:cs="Calibri"/>
        </w:rPr>
        <w:lastRenderedPageBreak/>
        <w:t xml:space="preserve">nr [11] do niniejszej Umowy. Menedżer ma prawo w wyjątkowych i merytorycznie 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r w:rsidR="008D762D" w:rsidRPr="008D762D">
        <w:rPr>
          <w:rFonts w:ascii="Calibri" w:hAnsi="Calibri" w:cs="Calibri"/>
        </w:rPr>
        <w:br/>
      </w:r>
      <w:r w:rsidRPr="008D762D">
        <w:rPr>
          <w:rFonts w:ascii="Calibri" w:hAnsi="Calibri" w:cs="Calibri"/>
        </w:rPr>
        <w:t xml:space="preserve">2. Niedochowanie obowiązku ustanowienia zabezpieczenia w terminie 10 Dni Roboczych od dnia zawarcia Umowy lub w innym terminie uzgodnionym przez Strony, będzie stanowiło podstawę do odmowy wniesienia przez Menadżera Wkładu Funduszu Funduszy oraz rozwiązania Umowy. </w:t>
      </w:r>
      <w:r w:rsidR="008D762D" w:rsidRPr="008D762D">
        <w:rPr>
          <w:rFonts w:ascii="Calibri" w:hAnsi="Calibri" w:cs="Calibri"/>
        </w:rPr>
        <w:br/>
      </w:r>
      <w:r w:rsidRPr="008D762D">
        <w:rPr>
          <w:rFonts w:ascii="Calibri" w:hAnsi="Calibri" w:cs="Calibri"/>
          <w:b/>
          <w:bCs/>
        </w:rPr>
        <w:t xml:space="preserve">§ 14 Prawo Opcji </w:t>
      </w:r>
      <w:r w:rsidR="008D762D" w:rsidRPr="008D762D">
        <w:rPr>
          <w:rFonts w:ascii="Calibri" w:hAnsi="Calibri" w:cs="Calibri"/>
        </w:rPr>
        <w:br/>
      </w:r>
      <w:r w:rsidRPr="008D762D">
        <w:rPr>
          <w:rFonts w:ascii="Calibri" w:hAnsi="Calibri" w:cs="Calibri"/>
        </w:rPr>
        <w:t xml:space="preserve">1. Menadżer ma prawo skorzystania z Prawa Opcji, na zasadach i warunkach określonych w Postępowaniu o udzielenie zamówienia. </w:t>
      </w:r>
      <w:r w:rsidR="008D762D" w:rsidRPr="008D762D">
        <w:rPr>
          <w:rFonts w:ascii="Calibri" w:hAnsi="Calibri" w:cs="Calibri"/>
        </w:rPr>
        <w:br/>
      </w:r>
      <w:r w:rsidRPr="008D762D">
        <w:rPr>
          <w:rFonts w:ascii="Calibri" w:hAnsi="Calibri" w:cs="Calibri"/>
        </w:rPr>
        <w:t xml:space="preserve">2. W ramach realizacji Prawa Opcji, Menadżer ma prawo do wniesienia do Instrumentu Finansowego dodatkowego Wkładu Funduszu Funduszy do wysokości [*] zł. </w:t>
      </w:r>
      <w:r w:rsidR="008D762D" w:rsidRPr="008D762D">
        <w:rPr>
          <w:rFonts w:ascii="Calibri" w:hAnsi="Calibri" w:cs="Calibri"/>
        </w:rPr>
        <w:br/>
      </w:r>
      <w:r w:rsidRPr="008D762D">
        <w:rPr>
          <w:rFonts w:ascii="Calibri" w:hAnsi="Calibri" w:cs="Calibri"/>
        </w:rPr>
        <w:t xml:space="preserve">3. W ramach realizacji prawa Opcji Pośrednik Finansowy ma obowiązek wniesienia do Instrumentu Finansowego dodatkowego Wkładu Pośrednika Finansowego, stanowiącego [*] %. </w:t>
      </w:r>
      <w:r w:rsidR="008D762D" w:rsidRPr="008D762D">
        <w:rPr>
          <w:rFonts w:ascii="Calibri" w:hAnsi="Calibri" w:cs="Calibri"/>
        </w:rPr>
        <w:br/>
      </w:r>
      <w:r w:rsidRPr="008D762D">
        <w:rPr>
          <w:rFonts w:ascii="Calibri" w:hAnsi="Calibri" w:cs="Calibri"/>
        </w:rPr>
        <w:t xml:space="preserve">4. Menadżer ma prawo do skorzystania z Prawa Opcji w przypadku, gdy spełnione zostaną łącznie następujące przesłanki: </w:t>
      </w:r>
      <w:r w:rsidR="008D762D" w:rsidRPr="008D762D">
        <w:rPr>
          <w:rFonts w:ascii="Calibri" w:hAnsi="Calibri" w:cs="Calibri"/>
        </w:rPr>
        <w:br/>
      </w:r>
      <w:r w:rsidRPr="008D762D">
        <w:rPr>
          <w:rFonts w:ascii="Calibri" w:hAnsi="Calibri" w:cs="Calibri"/>
        </w:rPr>
        <w:t xml:space="preserve">a) wniesiony pierwotnie Wkład Funduszu Funduszy do Instrumentu Finansowego został wypłacony na rzecz Ostatecznych Odbiorców w 90 %, oraz </w:t>
      </w:r>
      <w:r w:rsidR="008D762D" w:rsidRPr="008D762D">
        <w:rPr>
          <w:rFonts w:ascii="Calibri" w:hAnsi="Calibri" w:cs="Calibri"/>
        </w:rPr>
        <w:br/>
      </w:r>
      <w:r w:rsidRPr="008D762D">
        <w:rPr>
          <w:rFonts w:ascii="Calibri" w:hAnsi="Calibri" w:cs="Calibri"/>
        </w:rPr>
        <w:t xml:space="preserve">b) Pośrednik Finansowy osiągnął wskaźnik „Liczba udzielonych Jednostkowych Pożyczek” , o których mowa w [§7 ust.1 pkt 3)] Umowy, na poziomie co najmniej 90%, oraz </w:t>
      </w:r>
      <w:r w:rsidR="008D762D" w:rsidRPr="008D762D">
        <w:rPr>
          <w:rFonts w:ascii="Calibri" w:hAnsi="Calibri" w:cs="Calibri"/>
        </w:rPr>
        <w:br/>
      </w:r>
      <w:r w:rsidRPr="008D762D">
        <w:rPr>
          <w:rFonts w:ascii="Calibri" w:hAnsi="Calibri" w:cs="Calibri"/>
        </w:rPr>
        <w:t xml:space="preserve">c) Menadżer będzie dysponował Wkładem Funduszu Funduszy w odpowiedniej wysokości, oraz </w:t>
      </w:r>
      <w:r w:rsidR="008D762D" w:rsidRPr="008D762D">
        <w:rPr>
          <w:rFonts w:ascii="Calibri" w:hAnsi="Calibri" w:cs="Calibri"/>
        </w:rPr>
        <w:br/>
      </w:r>
      <w:r w:rsidRPr="008D762D">
        <w:rPr>
          <w:rFonts w:ascii="Calibri" w:hAnsi="Calibri" w:cs="Calibri"/>
        </w:rPr>
        <w:t xml:space="preserve">d) Pośrednik Finansowy realizuje niniejszą Umowę należycie, w tym zrealizował wszystkie istotne zalecenia pokontrolne, a na dzień skorzystania przez Menadżera z Prawa Opcji nie wystąpiła u Pośrednika Finansowego Nieprawidłowość Systemowa. </w:t>
      </w:r>
      <w:r w:rsidR="008D762D" w:rsidRPr="008D762D">
        <w:rPr>
          <w:rFonts w:ascii="Calibri" w:hAnsi="Calibri" w:cs="Calibri"/>
        </w:rPr>
        <w:br/>
      </w:r>
      <w:r w:rsidRPr="008D762D">
        <w:rPr>
          <w:rFonts w:ascii="Calibri" w:hAnsi="Calibri" w:cs="Calibri"/>
        </w:rPr>
        <w:t xml:space="preserve">5. Okres Budowy Portfela dla Wkładu Funduszu Funduszy wniesionego na podstawie realizacji Prawa Opcji rozpoczyna się od dnia wpłaty przez Menadżera pierwszej Transzy dodatkowego Wkładu Funduszu Funduszy do danego Instrumentu Finansowego i trwa [*] miesięcy. </w:t>
      </w:r>
      <w:r w:rsidR="008D762D" w:rsidRPr="008D762D">
        <w:rPr>
          <w:rFonts w:ascii="Calibri" w:hAnsi="Calibri" w:cs="Calibri"/>
        </w:rPr>
        <w:br/>
      </w:r>
      <w:r w:rsidRPr="008D762D">
        <w:rPr>
          <w:rFonts w:ascii="Calibri" w:hAnsi="Calibri" w:cs="Calibri"/>
        </w:rPr>
        <w:t xml:space="preserve">6. W przypadku wniesienia przez Menadżera Wkładu Funduszu Funduszy w kwocie niższej niż kwota maksymalna określona w ust. 2 powyżej, Okres Budowy Portfela określony w ust. 5 powyżej ulega proporcjonalnemu skróceniu. </w:t>
      </w:r>
      <w:r w:rsidR="008D762D" w:rsidRPr="008D762D">
        <w:rPr>
          <w:rFonts w:ascii="Calibri" w:hAnsi="Calibri" w:cs="Calibri"/>
        </w:rPr>
        <w:br/>
      </w:r>
      <w:r w:rsidRPr="008D762D">
        <w:rPr>
          <w:rFonts w:ascii="Calibri" w:hAnsi="Calibri" w:cs="Calibri"/>
        </w:rPr>
        <w:t xml:space="preserve">7. Menadżer pisemnie poinformuje Pośrednika Finansowego o podjętej decyzji w sprawie skorzystania z Prawa Opcji, nie później niż w terminie czterech miesięcy kalendarzowych po upływie miesiąca, w którym zakończył się Okres Budowy Portfela oraz określi, w piśmie skierowanym do Pośrednika Finansowego, poziom dodatkowego Wkładu Funduszu Funduszy. </w:t>
      </w:r>
      <w:r w:rsidR="008D762D" w:rsidRPr="008D762D">
        <w:rPr>
          <w:rFonts w:ascii="Calibri" w:hAnsi="Calibri" w:cs="Calibri"/>
        </w:rPr>
        <w:br/>
      </w:r>
      <w:r w:rsidRPr="008D762D">
        <w:rPr>
          <w:rFonts w:ascii="Calibri" w:hAnsi="Calibri" w:cs="Calibri"/>
        </w:rPr>
        <w:t xml:space="preserve">8. W przypadku zastosowania Prawa Opcji, wskaźniki, o których mowa w § 7 ust. 1 i ust. 2 Umowy są realizowane przez Pośrednika Finansowego proporcjonalnie do wysokości dodatkowego Wkładu Funduszu Funduszy wniesionego do Instrumentu Finansowego. </w:t>
      </w:r>
      <w:r w:rsidR="008D762D" w:rsidRPr="008D762D">
        <w:rPr>
          <w:rFonts w:ascii="Calibri" w:hAnsi="Calibri" w:cs="Calibri"/>
        </w:rPr>
        <w:br/>
      </w:r>
      <w:r w:rsidRPr="008D762D">
        <w:rPr>
          <w:rFonts w:ascii="Calibri" w:hAnsi="Calibri" w:cs="Calibri"/>
        </w:rPr>
        <w:t xml:space="preserve">9. W celu wniesienia przez Menadżera do Instrumentu Finansowego Wkładu Funduszu Funduszy objętego Prawem Opcji, Pośrednik Finansowy zobowiązany jest do złożenia Wniosków o Wypłatę Transzy na zasadach określonych w Załączniku nr [3] do Umowy, przy czym pierwszy Wniosek o Wypłatę Transzy dla Wkładu Funduszu Funduszy objętego Prawem Opcji, składany jest przez Pośrednika Finansowego w ciągu 30 dni kalendarzowych od dnia otrzymania informacji, o której mowa w ust. 7 powyżej. </w:t>
      </w:r>
      <w:r w:rsidR="008D762D" w:rsidRPr="008D762D">
        <w:rPr>
          <w:rFonts w:ascii="Calibri" w:hAnsi="Calibri" w:cs="Calibri"/>
        </w:rPr>
        <w:br/>
      </w:r>
      <w:r w:rsidRPr="008D762D">
        <w:rPr>
          <w:rFonts w:ascii="Calibri" w:hAnsi="Calibri" w:cs="Calibri"/>
        </w:rPr>
        <w:t xml:space="preserve">10. Wynagrodzenie Pośrednika Finansowego z tytułu wniesienia dodatkowego Wkładu Funduszu Funduszy w ramach Prawa Opcji, naliczone zostanie według stawki procentowej </w:t>
      </w:r>
      <w:r w:rsidRPr="008D762D">
        <w:rPr>
          <w:rFonts w:ascii="Calibri" w:hAnsi="Calibri" w:cs="Calibri"/>
        </w:rPr>
        <w:lastRenderedPageBreak/>
        <w:t xml:space="preserve">określonej przez Pośrednika Finansowego w Ofercie. </w:t>
      </w:r>
      <w:r w:rsidR="008D762D" w:rsidRPr="008D762D">
        <w:rPr>
          <w:rFonts w:ascii="Calibri" w:hAnsi="Calibri" w:cs="Calibri"/>
        </w:rPr>
        <w:br/>
      </w:r>
      <w:r w:rsidRPr="008D762D">
        <w:rPr>
          <w:rFonts w:ascii="Calibri" w:hAnsi="Calibri" w:cs="Calibri"/>
        </w:rPr>
        <w:t xml:space="preserve">11. 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r w:rsidR="008D762D" w:rsidRPr="008D762D">
        <w:rPr>
          <w:rFonts w:ascii="Calibri" w:hAnsi="Calibri" w:cs="Calibri"/>
        </w:rPr>
        <w:br/>
      </w:r>
      <w:r w:rsidRPr="008D762D">
        <w:rPr>
          <w:rFonts w:ascii="Calibri" w:hAnsi="Calibri" w:cs="Calibri"/>
        </w:rPr>
        <w:t xml:space="preserve">12. Skorzystanie z Prawa Opcji w części lub w całości jest zastrzeżone do wyłącznej decyzji Menadżera. Nieskorzystanie przez Menadżera z Prawa Opcji nie rodzi po stronie Pośrednika Finansowego jakichkolwiek roszczeń, w szczególności odszkodowawczych. </w:t>
      </w:r>
    </w:p>
    <w:p w:rsidR="008D762D" w:rsidRDefault="00013432" w:rsidP="008D762D">
      <w:pPr>
        <w:pStyle w:val="Akapitzlist"/>
        <w:autoSpaceDE w:val="0"/>
        <w:autoSpaceDN w:val="0"/>
        <w:adjustRightInd w:val="0"/>
        <w:spacing w:after="13760" w:line="240" w:lineRule="auto"/>
        <w:rPr>
          <w:rFonts w:ascii="Calibri" w:hAnsi="Calibri" w:cs="Calibri"/>
        </w:rPr>
      </w:pPr>
      <w:r w:rsidRPr="008D762D">
        <w:rPr>
          <w:rFonts w:ascii="Calibri" w:hAnsi="Calibri" w:cs="Calibri"/>
          <w:b/>
          <w:bCs/>
        </w:rPr>
        <w:t xml:space="preserve">§ 15 Monitoring i sprawozdawczość </w:t>
      </w:r>
      <w:r w:rsidR="008D762D">
        <w:rPr>
          <w:rFonts w:ascii="Calibri" w:hAnsi="Calibri" w:cs="Calibri"/>
          <w:b/>
          <w:bCs/>
        </w:rPr>
        <w:br/>
      </w:r>
      <w:r w:rsidRPr="00013432">
        <w:rPr>
          <w:rFonts w:ascii="Calibri" w:hAnsi="Calibri" w:cs="Calibri"/>
        </w:rPr>
        <w:t xml:space="preserve">1. Pośrednik Finansowy zobowiązany jest do regularnej sprawozdawczości rzeczowej oraz finansowej umożliwiającej zbieranie informacji niezbędnych do prawidłowej realizacji Umowy oraz monitorowania postępu realizacji Projektu. </w:t>
      </w:r>
      <w:r w:rsidR="008D762D">
        <w:rPr>
          <w:rFonts w:ascii="Calibri" w:hAnsi="Calibri" w:cs="Calibri"/>
        </w:rPr>
        <w:br/>
      </w:r>
      <w:r w:rsidRPr="00013432">
        <w:rPr>
          <w:rFonts w:ascii="Calibri" w:hAnsi="Calibri" w:cs="Calibri"/>
        </w:rPr>
        <w:t xml:space="preserve">2. Tryb, forma oraz zakres procedur sprawozdawczych obowiązujących Pośrednika Finansowego został określony w treści Procedury Sprawozdawczej, stanowiącej Załącznik nr [4] do niniejszej Umowy. </w:t>
      </w:r>
    </w:p>
    <w:p w:rsidR="00013432" w:rsidRPr="00013432" w:rsidRDefault="00013432" w:rsidP="008D762D">
      <w:pPr>
        <w:pStyle w:val="Akapitzlist"/>
        <w:autoSpaceDE w:val="0"/>
        <w:autoSpaceDN w:val="0"/>
        <w:adjustRightInd w:val="0"/>
        <w:spacing w:after="13760" w:line="240" w:lineRule="auto"/>
        <w:rPr>
          <w:rFonts w:ascii="Calibri" w:hAnsi="Calibri" w:cs="Calibri"/>
        </w:rPr>
      </w:pPr>
      <w:r w:rsidRPr="00013432">
        <w:rPr>
          <w:rFonts w:ascii="Calibri" w:hAnsi="Calibri" w:cs="Calibri"/>
          <w:b/>
          <w:bCs/>
        </w:rPr>
        <w:t xml:space="preserve">§ 16 Kontrola </w:t>
      </w:r>
      <w:r w:rsidR="008D762D">
        <w:rPr>
          <w:rFonts w:ascii="Calibri" w:hAnsi="Calibri" w:cs="Calibri"/>
          <w:b/>
          <w:bCs/>
        </w:rPr>
        <w:br/>
      </w:r>
      <w:r w:rsidRPr="00013432">
        <w:rPr>
          <w:rFonts w:ascii="Calibri" w:hAnsi="Calibri" w:cs="Calibri"/>
        </w:rPr>
        <w:t xml:space="preserve">1. 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minimis w okresie 10 lat od jej udzielenia (odpowiednio, w zależności, który z terminów jest dłuższy) oraz zobowiązuje się do stosowania do zaleceń wydanych na podstawie przeprowadzanych kontroli i audytów. </w:t>
      </w:r>
      <w:r w:rsidR="008D762D">
        <w:rPr>
          <w:rFonts w:ascii="Calibri" w:hAnsi="Calibri" w:cs="Calibri"/>
        </w:rPr>
        <w:br/>
      </w:r>
      <w:r w:rsidRPr="00013432">
        <w:rPr>
          <w:rFonts w:ascii="Calibri" w:hAnsi="Calibri" w:cs="Calibri"/>
        </w:rPr>
        <w:t xml:space="preserve">2. Pośrednik Finansowy informowany jest o planowanej kontroli pisemnie na przynajmniej 5 dni roboczych przed planowanym rozpoczęciem czynności kontrolnych, a w przypadku kontroli doraźnej na 1 dzień roboczy przed rozpoczęciem czynności kontrolnych. </w:t>
      </w:r>
      <w:r w:rsidR="008D762D">
        <w:rPr>
          <w:rFonts w:ascii="Calibri" w:hAnsi="Calibri" w:cs="Calibri"/>
        </w:rPr>
        <w:br/>
      </w:r>
      <w:r w:rsidRPr="00013432">
        <w:rPr>
          <w:rFonts w:ascii="Calibri" w:hAnsi="Calibri" w:cs="Calibri"/>
        </w:rPr>
        <w:t xml:space="preserve">3. Kontrola lub audyt mogą być przeprowadzone w każdym miejscu bezpośrednio lub pośrednio związanym z wdrażaniem Instrumentu Finansowego. </w:t>
      </w:r>
      <w:r w:rsidR="008D762D">
        <w:rPr>
          <w:rFonts w:ascii="Calibri" w:hAnsi="Calibri" w:cs="Calibri"/>
        </w:rPr>
        <w:br/>
      </w:r>
      <w:r w:rsidRPr="00013432">
        <w:rPr>
          <w:rFonts w:ascii="Calibri" w:hAnsi="Calibri" w:cs="Calibri"/>
        </w:rPr>
        <w:t xml:space="preserve">4. Pośrednik Finansowy jest zobowiązany zapewnić podmiotom, o których mowa w ust. 1 powyżej, m.in.: </w:t>
      </w:r>
      <w:r w:rsidR="008D762D">
        <w:rPr>
          <w:rFonts w:ascii="Calibri" w:hAnsi="Calibri" w:cs="Calibri"/>
        </w:rPr>
        <w:br/>
      </w:r>
      <w:r w:rsidRPr="00013432">
        <w:rPr>
          <w:rFonts w:ascii="Calibri" w:hAnsi="Calibri" w:cs="Calibri"/>
        </w:rPr>
        <w:t xml:space="preserve">1) prawo do pełnego wglądu we wszystkie dokumenty, w tym dokumenty elektroniczne potwierdzające prawidłową realizację Operacji, przez cały okres ich przechowywania oraz umożliwić tworzenie ich uwierzytelnionych kopii i odpisów; </w:t>
      </w:r>
      <w:r w:rsidR="008D762D">
        <w:rPr>
          <w:rFonts w:ascii="Calibri" w:hAnsi="Calibri" w:cs="Calibri"/>
        </w:rPr>
        <w:br/>
      </w:r>
      <w:r w:rsidRPr="00013432">
        <w:rPr>
          <w:rFonts w:ascii="Calibri" w:hAnsi="Calibri" w:cs="Calibri"/>
        </w:rPr>
        <w:t xml:space="preserve">2) prawo do dostępu w szczególności do urządzeń, obiektów, terenów i pomieszczeń, w których realizowane są Operacje lub zgromadzona jest dokumentacja dotycząca realizowanych Operacji; </w:t>
      </w:r>
      <w:r w:rsidR="008D762D">
        <w:rPr>
          <w:rFonts w:ascii="Calibri" w:hAnsi="Calibri" w:cs="Calibri"/>
        </w:rPr>
        <w:br/>
      </w:r>
      <w:r w:rsidRPr="00013432">
        <w:rPr>
          <w:rFonts w:ascii="Calibri" w:hAnsi="Calibri" w:cs="Calibri"/>
        </w:rPr>
        <w:t xml:space="preserve">3) obecność osób, które udzielą wyjaśnień na temat realizacji Operacji. </w:t>
      </w:r>
      <w:r w:rsidR="008D762D">
        <w:rPr>
          <w:rFonts w:ascii="Calibri" w:hAnsi="Calibri" w:cs="Calibri"/>
        </w:rPr>
        <w:br/>
      </w:r>
      <w:r w:rsidRPr="00013432">
        <w:rPr>
          <w:rFonts w:ascii="Calibri" w:hAnsi="Calibri" w:cs="Calibri"/>
        </w:rPr>
        <w:t xml:space="preserve">5. Zasady określone w niniejszym paragrafie mają zastosowanie również do Ostatecznego Odbiorcy w odpowiednim zakresie. Pośrednik Finansowy zobowiązany jest zapewnić w Umowach Inwestycyjnych odpowiednie zapisy w tym zakresie.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17 Informacja i komunikacja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Pośrednik Finansowy zobowiązuje się do prowadzenia działań informacyjnych i promocyjnych zgodnie z Załącznikiem nr [9]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18 Archiwizacja i przechowywanie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de minimis w okresie 10 lat od jej udzielenia (w zależności od tego, który z terminów jest dłuższy).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może przedłużyć termin przechowywania dokumentów informując o tym Pośrednika Finansowego na piśmie przed upływem terminu, o którym mowa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Dokumenty przechowuje się w formie oryginałów albo kopii poświadczonych za zgodność z oryginałem na powszechnie uznawanych nośnikach danych.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W przypadku zmiany miejsca przechowywania dokumentów, jak również w przypadku zawieszenia, zaprzestania lub likwidacji przez Pośrednika Finansowego działalności, przed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upływem terminów, o których mowa w ust. 1 i 2 powyżej, Pośrednik Finansowy zobowiązuje się do pisemnego poinformowania Menadżera o zmianie miejsca przechowywania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 przypadku, gdy odrębne przepisy nakładają inne terminy archiwizacji i przechowywania dokumentacji, okresem obowiązującym Pośrednika Finansowego do przechowywania dokumentacji jest okres kończący się w terminie późniejszym.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19 Ochrona danych osobowych oraz danych objętych tajemnicą bankową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przyjmuje do wiadomości, że administratorami danych osobowych są: (i) Instytucja Zarządzająca, (ii) Minister właściwy ds. rozwoju regionalnego, które powierzyły ich przetwarzanie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na podstawie porozumienia o ochronie danych osobowych powierzy Pośrednikowi Finansowemu przetwarzanie danych osobowych w odpowiednim zakresie zgodnie z zał. nr 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zobowiązuje się przed rozpoczęciem przetwarzania danych osobowych podjąć środki zabezpieczające dane osobowe, o których mowa w art. 36-39 Ustawy o ochronie danych osobowych oraz spełniać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przetwarza dane osobowe oraz dane objęte tajemnicą bankową w zakresie niezbędnym dla realizacji Operacji oraz w zakresie wskazanym niniejszą Umową, zgodnie z przepisami Ustawy o ochronie danych osobowych oraz Ustawie z dnia 29 sierpnia 1997 r. Prawo bankowe (Dz.U. z 1997 r. Nr 140 poz. 939 z późn.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zobowiązuje Pośrednika Finansowego do wykonywania wobec osób, których dane dotyczą, obowiązków informacyjnych wynikających z art. 24-25 Ustawy o ochronie danych osobowych.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wyraża zgodę na wykorzystywanie przez Menadżera i Instytucję Zarządzającą swoich danych teleadresowych na potrzeby promocji i informacji.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z niniejszą Umową i przepisami prawa. Przetwarzanie i udostępnianie danych osobowych, o których mowa w niniejszym punkcie dokonywane jest dla celów związanych z realizacją Projektu oraz Umowy, w tym na potrzeby monitorowania oraz ewaluacji Programu, a także z realizacją polityki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8. Pośrednik Finansowy jest zobowiązany do odbierania od wszystkich Ostatecznych Odbiorców oświadczeń o wyrażeniu zgody na przetwarzanie danych objętych tajemnicą bankową, a także na ich udostępnianie innym podmiotom, w szczególności, Instytucji Zarz</w:t>
      </w:r>
      <w:r w:rsidR="008D762D">
        <w:rPr>
          <w:rFonts w:ascii="Calibri" w:hAnsi="Calibri" w:cs="Calibri"/>
        </w:rPr>
        <w:t xml:space="preserve">ądzającej oraz organom </w:t>
      </w:r>
      <w:r w:rsidRPr="00013432">
        <w:rPr>
          <w:rFonts w:ascii="Calibri" w:hAnsi="Calibri" w:cs="Calibri"/>
        </w:rPr>
        <w:t xml:space="preserve">administracji publicznej, w szczególności ministrowi właściwemu do spraw rozwoju regionalnego, zgodnie z niniejszą Umową i przepisami prawa.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zapewnić, aby postanowienia w zakresie niniejszego paragrafu zostały także zawarte w Umowach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Menadżer może podjąć w okresie realizacji oraz w okresie monitorowania Projektu decyzję o nadaniu Pośrednikowi Finansowemu uprawnień do aplikacji głównej centralnego systemu teleinformatycznego „SL2014” wykorzystywanego w procesie rozliczania Projektu, a Pośrednik Finansowy zobowiązuje się do jej stosowania.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Menadżer dopuszcza przetwarzanie przez Pośrednika Finansowego powierzonych danych osobowych dodatkowo także w innym niż „SL2014” systemie informatycznym, pod warunkiem, że Pośrednik Finansowy zapewnia, że system informatyczny służący do przetwarzania danych osobowych spełnia wymagania określone w Ustawie o ochronie danych osobowych oraz w Rozporządzeniu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niezwłocznie informuje Menadżera 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wszelkich przypadkach naruszenia tajemnicy danych osobowych lub o ich niewłaściwym użyciu;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wszelkich czynnościach z własnym udziałem w sprawach dotyczących ochrony danych osobowych prowadzonych w szczególności przed Generalnym Inspektorem Ochrony Danych Osobowych, urzędami państwowymi, policją lub przed sądem.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Pośrednik Finansowy ponosi odpowiedzialność wobec Menadżera oraz Instytucji Zarządzającej i osób trzecich za szkody powstałe w związku z przetwarzaniem danych osobowych niezgodnie z Umową, Ustawą o ochronie danych osobowych lub innymi przepisami.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20 Pozostałe obowiązki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wykonuje swoje obowiązki wynikające z niniejszej Umowy zgodnie z obowiązującymi przepisami oraz działa z dbałością o jakość zawodową, skuteczność, przejrzystość i staranność.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zobowiązuje się do przestrzegania przepisów prawa polskiego oraz unijnego, a w szczególności zasad dotyczących pomocy publicznej, pomocy de minimis oraz instrumentów finansowych w zakresie, w jakim mają one zastosowanie do działań podejmowanych przez Pośrednika Finansowego w związku z realizacją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zobowiązuje się do zapewnienia, aby wsparcie udzielane w ramach instrumentów finansowych było proporcjonalne i wpływało w jak najmniejszym stopniu na konkurencję, zgodnie z art. 6 ust. 1 c) Rozporządzenia Delegowanego.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zobowiązuje się do zapewnienia, że w ramach Operacji nie nastąpi nakładanie się finansowania przyznanego z EFSI, z innych funduszy, programów, środków i instrumentów Unii Europejskiej, a także innych źródeł pomocy krajowej i zagranicznej.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zobowiązuje się przedstawiać Menadżerowi, na jego żądanie: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szczegółowe informacje na temat wszelkich postępowań sądowych, arbitrażowych i administracyjnych przeciwko Pośrednikowi Finansowemu, któr</w:t>
      </w:r>
      <w:r w:rsidR="008D762D">
        <w:rPr>
          <w:rFonts w:ascii="Calibri" w:hAnsi="Calibri" w:cs="Calibri"/>
        </w:rPr>
        <w:t xml:space="preserve">e aktualnie się toczą lub mogą  </w:t>
      </w:r>
      <w:r w:rsidRPr="00013432">
        <w:rPr>
          <w:rFonts w:ascii="Calibri" w:hAnsi="Calibri" w:cs="Calibri"/>
        </w:rPr>
        <w:t xml:space="preserve">się toczyć i które, w przypadku niekorzystnego orzeczenia, mogłyby spowodować Istotny Negatywny Wpływ, niezwłocznie po powzięciu wiadomości o takich postępowaniach; a także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 trybie niezwłocznym – dodatkowe informacje dotyczące jego sytuacji finansowej i działalności, których Menadżer może zasadnie zażądać.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zobowiązuje się powiadomić Menadżera o Nieprawidłowości oraz o podjętych środkach zaradczych, niezwłocznie po powzięciu wiadomości o jej zaistnieniu.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w:t>
      </w:r>
      <w:r w:rsidRPr="00013432">
        <w:rPr>
          <w:rFonts w:ascii="Calibri" w:hAnsi="Calibri" w:cs="Calibri"/>
        </w:rPr>
        <w:lastRenderedPageBreak/>
        <w:t xml:space="preserve">Zarządzającej dotyczące realizacji Umowy w ustalonej przez Menadżera formie, bezzwłocznie lub w terminach w nich określonych.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zobowiązany jest do przeprowadzenia działań kontrolnych u Ostatecznych Odbiorców zgodnie z zasadami określonymi w Załączniku [6]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udzielania Jednostkowych Pożyczek na warunkach korzystniejszych niż rynkowe, Pośrednik Finansowy zobowiązuje się do badania dopuszczalności udzielenia pomocy de minimis oraz zapewnienia jej zgodności z właściwymi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udzielania pomocy de minimis Pośrednik Finansowy zobowiązany jest do zgłaszania faktu udzielenia takiej pomocy, obliczania wartości pomocy, wydawania stosownych zaświadczeń oraz składania sprawozdań i informacji o udzielonej pomocy do właściwych instytucji, zgodnie z odpowiednimi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z poszanowaniem obowiązującego prawodawstwa, w zakresie w jakim powyższe dane wedle uzasadnionej oceny Menadżera, Instytucji Zarządzającej lub organów administracji publicznej, 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14. W trakcie realizacji Umow</w:t>
      </w:r>
      <w:r w:rsidR="008D762D">
        <w:rPr>
          <w:rFonts w:ascii="Calibri" w:hAnsi="Calibri" w:cs="Calibri"/>
        </w:rPr>
        <w:t xml:space="preserve">y Pośrednik Finansowy zapewni: </w:t>
      </w:r>
      <w:r w:rsidR="008D762D">
        <w:rPr>
          <w:rFonts w:ascii="Calibri" w:hAnsi="Calibri" w:cs="Calibri"/>
        </w:rPr>
        <w:br/>
      </w:r>
      <w:r w:rsidRPr="00013432">
        <w:rPr>
          <w:rFonts w:ascii="Calibri" w:hAnsi="Calibri" w:cs="Calibri"/>
        </w:rPr>
        <w:t xml:space="preserve">1) odpowiedni zespół do realizacji Zamówienia, zgodnie z przedstawioną Ofertą, a w sytuacji zmian personalnych, konieczne jest zapewnienie osób o kwalifikacjach i doświadczeniu, spełniających warunki z SIWZ;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odpowiednią sieć dystrybucji, w której będzie realizował Zamówienie, zgodnie z wykazem placówek własnych i partnerskich, filii, oddziałów lub punktów obsługi klienta (dalej „placówki”), które zostały przedstawione w Ofercie, pozostające w jego dyspozycji na dzień składania oferty, Wykazane placówki będą działały nie krócej niż do końca Okresu Budowy Portfela i nie rzadziej niż pięć dni w tygodniu, przez co najmniej 4 godziny dziennie, w których Wykonawca będzie informował Ostatecznych Odbiorców o zasadach udzielania Jednostkowych Pożyczek oraz przyjmował wnioski o udzielenie Jednostkowej Pożyczki (o ile dotyczy)</w:t>
      </w:r>
      <w:r w:rsidRPr="00013432">
        <w:rPr>
          <w:rFonts w:ascii="Arial" w:hAnsi="Arial" w:cs="Arial"/>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stronę internetową, zawierającą wyczerpujące informacje nt. Instrumentu Finansowego w tym: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a. wzory dokumentów aplikacyjnych pozwalające na ich ręczne lub komputerowe wypełnienie,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wzory dokumentów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c. dni i zakresu godzin otwarcia placówek, o których mowa w ust. 14 pkt 2) 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Delegowanie do realizacji Operacji nowych osób na skutek okoliczności o których mowa w ust. 14 pkt 1) powyżej, wymaga akceptacji Menadżera, która dokonywana jest po przekazaniu przez Pośrednika w formie pisemnej zaktualizowanego zestawienia osób, dedykowanych do realizacji projektu, spełniających wymogi wskazane przez Zamawiającego w Ofercie.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Niespełnienie przez Pośrednika Finansowego warunków, o których mowa w pkt. 14, stanowi podstawę do naliczenia i zapłaty kary umownej , o której mowa w § 9 ust.2.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17. Pośrednik Finansowy zobowiązuje się, na każde wezwanie Menadżera, przedłożyć wszelkie dokumenty potwierdzające wypełnienie przez Pośrednika Finansowego zobowiązań wyszczególnionych w § 20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21 Odpowiedzialność stron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Każda ze Stron ponosi odpowiedzialność za niewykonanie lub nienależyte wykonanie zobowiązań przewidzianych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t>
      </w:r>
      <w:r w:rsidR="00B41B1E">
        <w:rPr>
          <w:rFonts w:ascii="Calibri" w:hAnsi="Calibri" w:cs="Calibri"/>
        </w:rPr>
        <w:t xml:space="preserve">wiązania, o </w:t>
      </w:r>
      <w:r w:rsidRPr="00013432">
        <w:rPr>
          <w:rFonts w:ascii="Calibri" w:hAnsi="Calibri" w:cs="Calibri"/>
        </w:rPr>
        <w:t xml:space="preserve">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Menadżer i Instytucja Zarządzająca nie ponoszą odpowiedzialności wobec osób trzecich za szkodę wyrządzoną w związku z Operacją, za wyjątkiem szkód powstałych z winy tych instytucji.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w ciągu 10 Dni Roboczych od otrzymania stosownego wezwania, zwolni Menadżera od odpowiedzialności z tytułu wszelkich kosztów, szkód lub zobowiązań poniesionych przez Menadżera w wyniku: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wystąpienia Nieprawidłowości lub Istotnego Negatywnego Wpływu, lub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wypłaty lub przygotowań do wypłaty Transzy wnioskowanej przez Pośrednika Finansowego, lecz niewypłaconej wskutek naruszenia co najmniej jednego postanowienia niniejszej Umowy (z wyjątkiem naruszenia wyłącznie ze strony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wygaśnięcia lub rozwiązania Umowy o Finansowanie wszelkie prawa i obowiązki Menadżera wynikające z niniejszej Umowy przechodzą na Instytucję Zarządzającą lub na podmiot przez nią wskazany.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22 Nieprawidłowość oraz niezgodność z prawem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 terminie 5 Dni Roboczych zobowiązany jest do informowania Menadżera o wszelkich nieprawidłowościach zidentyfikowanych zarówno w związku z realizacją niniejszej Umowy jak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wykrycia przez Pośrednika Finansowego Nieprawidłowości na poziomie Ostatecznego Odbiorcy, zobowiązany jest on do odzyskania Wkładu Funduszu Funduszy, którego dotyczy Nieprawidłowość wraz z rynkowymi odsetkami za odpowiedni okres</w:t>
      </w:r>
      <w:r w:rsidRPr="00013432">
        <w:rPr>
          <w:rFonts w:ascii="Calibri" w:hAnsi="Calibri" w:cs="Calibri"/>
          <w:sz w:val="14"/>
          <w:szCs w:val="14"/>
        </w:rPr>
        <w:t>3</w:t>
      </w:r>
      <w:r w:rsidRPr="00013432">
        <w:rPr>
          <w:rFonts w:ascii="Calibri" w:hAnsi="Calibri" w:cs="Calibri"/>
        </w:rPr>
        <w:t xml:space="preserve">, a wysokość rynkowych odsetek jest zgodna z pkt IX. 1 a) załącznika nr [2 a) lub 2b)] Metryka Instrumentu Finansowego Pożyczka / Metryka Instrumentu Finansowego Pożyczka dla start - upów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Odzyskany Wkład Funduszu Funduszy nie może być ponownie wydatkowany na Inwestycję, której dotyczyła Nieprawidłowość.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B41B1E">
      <w:pPr>
        <w:autoSpaceDE w:val="0"/>
        <w:autoSpaceDN w:val="0"/>
        <w:adjustRightInd w:val="0"/>
        <w:spacing w:after="0" w:line="240" w:lineRule="auto"/>
        <w:rPr>
          <w:rFonts w:ascii="Calibri" w:hAnsi="Calibri" w:cs="Calibri"/>
          <w:sz w:val="16"/>
          <w:szCs w:val="16"/>
        </w:rPr>
      </w:pPr>
      <w:r w:rsidRPr="00013432">
        <w:rPr>
          <w:rFonts w:ascii="Arial" w:hAnsi="Arial" w:cs="Arial"/>
          <w:color w:val="000000"/>
          <w:sz w:val="13"/>
          <w:szCs w:val="13"/>
        </w:rPr>
        <w:lastRenderedPageBreak/>
        <w:t xml:space="preserve">3 </w:t>
      </w:r>
      <w:r w:rsidRPr="00013432">
        <w:rPr>
          <w:rFonts w:ascii="Calibri" w:hAnsi="Calibri" w:cs="Calibri"/>
          <w:color w:val="000000"/>
          <w:sz w:val="18"/>
          <w:szCs w:val="18"/>
        </w:rPr>
        <w:t xml:space="preserve">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 przypadku Nieprawidłowości wykrytych przez Pośrednika Finansowego, odzyskany Wkład Funduszu Funduszy może zostać przeznaczony na inne Inwestycje u Ostatecznych Odbiorców w Okresie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wykrycia Nieprawidłowości przez Pośrednika Finansowego po Okresie Budowy Portfela, odzyskany Wkład Funduszu Funduszy po uprzednim zawiadomieniu Menadżera przekazany zostaje na odpowiedni Rachunek Bankowy Funduszu Funduszy zgodnie ze schematem określonym w Załączniku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Funduszu Funduszy zgodnie ze schematem określonym w Załączniku [8] do Umowy, z zastrzeżeniem ust. 8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nie odpowiada za zwrot Wkładu Funduszu Funduszy, którego dotyczy Nieprawidłowość, pod warunkiem że wykaże on, iż w przypadku danej Nieprawidłowości spełnione są łącznie następujące warunki: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Nieprawidłowość wystąpiła na poziomie Ostatecznego Odbiorcy;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spełnił wymogi, o których mowa w art. 6 ust. 1 Rozporządzenia Delegowanego, odnośnie do Wkładu Funduszu Funduszy, którego dotyczy Nieprawidłowość;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środki których dotyczy Nieprawidłowość, nie mogły zostać odzyskane, pomimo tego, że Pośrednik Finansowy podjął z należytą starannością wszystkie mające zastosowanie środki umowne i prawne.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Do środków, których dotyczy Nieprawidłowość, a które nie zostały zwrócone zgodnie z ust. 6 lub 7 powyżej, zastosowanie mają postanowienia dotyczące Szkodowości, w tym jej pułapów, o których mowa w § 10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Jeżeli Nieprawidłowość została wykryta przez podmioty, o których mowa w ust. 7 powyżej, Pośrednik Finansowy zobowiązany jest do zwrotu pobranej Opłaty za Zarządzanie wygenerowanej na Jednostkowej Pożyczce, której dotyczy Nieprawidłowość, w proporcji odpowiadającej wartości stwierdzonej Nieprawidłowości.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W przypadkach nieuregulowanych w niniejszym paragrafie zastosowanie będą mały odpowiednie Wytyczne.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Jeżeli wykonywanie zobowiązań wynikających z niniejszej Umowy, w tym wypłata jakiejkolwiek Transzy przez Menadżera okaże się niezgodne z prawem lub Umową o Finansowanie: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Menadżer niezwłocznie powiadomi Pośrednika Finansowego o powzięciu wia</w:t>
      </w:r>
      <w:r w:rsidR="00C14ECE">
        <w:rPr>
          <w:rFonts w:ascii="Calibri" w:hAnsi="Calibri" w:cs="Calibri"/>
        </w:rPr>
        <w:t xml:space="preserve">domości o takiej niezgodności; </w:t>
      </w:r>
      <w:r w:rsidR="00C14ECE">
        <w:rPr>
          <w:rFonts w:ascii="Calibri" w:hAnsi="Calibri" w:cs="Calibri"/>
        </w:rPr>
        <w:br/>
      </w:r>
      <w:r w:rsidRPr="00013432">
        <w:rPr>
          <w:rFonts w:ascii="Calibri" w:hAnsi="Calibri" w:cs="Calibri"/>
        </w:rPr>
        <w:t xml:space="preserve">2) po powiadomieniu Pośrednika Finansowego przez Menadżera Wkład Funduszu Funduszy zostanie niezwłocznie unieważniony; oraz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zwróci wszelkie środki przekazane dotychczas przez Menadżera Pośrednikowi Finansowemu.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Menadżer uprawiony jest do dochodzenia roszczeń przeciwko Pośrednikowi Finansowemu w drodze negocjacji lub kroków prawnych, w tym do podejmowania dopuszczalnych prawem czynności faktycznych i prawnych niezbędnych do odzyskania kwot wykorzystanych przez Pośrednika Finansowego niezgodnie z niniejszą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23 Zmiana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 Menadżer przewiduje możliwość dokonania zmian postanowień niniejszej Umowy w stosunku do treści Oferty, w przypadku wystąpienia co najmniej jednej z okoliczności wymienionych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zmiana zasad dokonywania realizacji Operacji, która nie powoduje zwiększenia kosztów obciążających Fundusz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zmiana treści dokumentów przedstawianych wzajemnie przez Strony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zmiana sposobu rozliczania niniejszej Umowy, w szczególności na skutek zmian zawartej przez Menadżera Umowy o Finansowanie lub Wytycznych dotyczących realizacji Projektu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zmiana sposobów i terminów dokonywania płatności Wkładu Funduszu Funduszy oraz Opłaty za Zarządzanie, pod warunkiem że zmiana ta nie spowoduje konieczności zapłaty odsetek lub dodatkowego wynagrodzenia na rzecz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zmiana przepisów prawa oraz Wytycznych, mająca wpływ na realizację Programu lub Projektu lub dokonania jego wykładni przez uprawnione organy krajowe lub unijne, w tym dotycząca zasad przetwarzania danych osobowych w związku z wejściem w życie Rozporządzenia Parlamentu Europejskiego i Rady (UE) 2016 /679 z dnia 27 kwietnia 2016 oraz aktów prawnych wydanych w związku z wejściem w życie tego rozporządzenia (w tym w szczególności zmiana załącznika nr 14 „Porozumienie w sprawie zasad powierzenia przetwarzania danych osobowych w związku z realizacją Umowy Operacyjnej”)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zmiana w Programie lub Projekcie wpływająca na realizację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Wszelkie zmiany treści niniejszej Umowy wymagają formy pisemnej pod rygorem nieważności.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24 Rozwiązanie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Umowa może zostać rozwiązana przez każdą ze Stron z zachowaniem trzymiesięcznego okresu wypowiedzenia, ze skutkiem na koniec miesiąca. Rozwiązanie Umowy w tym trybie wymaga doręczenia drugiej Stronie pisemnego oświadczenia o rozwiązaniu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Wypowiedzenie Umowy może być dokonane w każdym czasie i może nastąpić wyłącznie: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ze strony Menadżera – w przypadku braku wywiązania się przez Pośrednika Finansowego z jakiegokolwiek obowiązku wynikającego z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ze strony Pośrednika Finansowego – w przypadku niewywiązania się przez Menadżera z istotnych obowiązków wynikających z niniejszej Umowy w przypadku, gdyby takie niewywiązanie się uniemożliwiłoby Pośrednikowi Finansowemu realizację Operacji zgodnie z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Warunkiem skorzystania przez Strony z uprawnienia wypowiedzenia Umowy jest zawiadomienie o stwierdzonym naruszeniu niniejszej Umowy przez Stronę, która chce skorzystać z tego uprawnienia drugiej Strony Umowy wraz z okolicznościami uzasadniającymi rozwiązanie Umowy oraz nienaprawienie tych naruszeń przez drugą Stronę Umowy w terminie do 30 dni od daty otrzymania takiego zawiadomienia.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może rozwiązać niniejszą Umowę bez wypowiedzenia, w szczególności, jeżeli: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wystąpiła Nieprawidłowość systemowa;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wykorzystał wniesiony Wkład Funduszu Funduszy, Przychody Funduszu Funduszy lub Zasoby Zwrócone niezgodnie z Umową oraz przepisami prawa lub procedurami właściwymi dla Operacji lub nie zwrócił ich Menadżerowi w terminie;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nie wykorzystał co najmniej 40% Limitu Pożyczki na dzień połowy Okresu Budowy Portfela, niezależnie od naliczonej kary umownej, o której mowa w [§ 9]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Tempo budowy Portfela Pożyczek, liczone jako stosunek stopnia wykorzystania Limitu Pożyczki do upływu czasu Okresu Budowy Portfela, będzie wynosiło w jakimkolwiek czasie Okresu Budowy Portfela mniej niż 50%. Powyższe nie ma zastosowania dla pierwszych trzech miesięcy Okresu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odmówił poddania się kontroli Menadżera lub Instytucji Zarządzającej bądź innych uprawnionych podmiotów; </w:t>
      </w:r>
      <w:r w:rsidR="00C14ECE">
        <w:rPr>
          <w:rFonts w:ascii="Calibri" w:hAnsi="Calibri" w:cs="Calibri"/>
        </w:rPr>
        <w:br/>
      </w:r>
      <w:r w:rsidRPr="00013432">
        <w:rPr>
          <w:rFonts w:ascii="Calibri" w:hAnsi="Calibri" w:cs="Calibri"/>
        </w:rPr>
        <w:lastRenderedPageBreak/>
        <w:t xml:space="preserve">6) Pośrednik Finansowy złożył lub przedstawił Menadżerowi lub Instytucji Zarządzającej w toku wykonywanych czynności związanych z zawarciem Umowy i jej realizacji nieprawdziwe, sfałszowane, podrobione, przerobione lub poświadczające nieprawdę albo niepełne dokumenty lub informacje;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zawiesił realizację swych obowiązków wynikających z Umowy w rezultacie wystąpienia siły wyższej na okres przekraczający 3 miesiące, jeżeli przed upływem powyższego terminu działanie siły wyższej nie ustało;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w okresie obowiązywania Umowy dokonał przeniesienia praw i obowiązków wynikających z Umowy na rzecz osób trzecich, bez pisemnej zgody Menadżera lub Instytucji Zarządzającej;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zachodzi co najmniej jedna z okoliczności określonych w art. 145a ustawy Pzp;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Pośrednik Finansowy nie wniósł minimalnego wymaganego Wkładu Pośrednika Finansowego do każdej Jednostkowej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6. Umowa może zostać rozwiązan</w:t>
      </w:r>
      <w:r w:rsidR="00C14ECE">
        <w:rPr>
          <w:rFonts w:ascii="Calibri" w:hAnsi="Calibri" w:cs="Calibri"/>
        </w:rPr>
        <w:t xml:space="preserve">a w wyniku zgodnej woli Stron. </w:t>
      </w:r>
      <w:r w:rsidR="00C14ECE">
        <w:rPr>
          <w:rFonts w:ascii="Calibri" w:hAnsi="Calibri" w:cs="Calibri"/>
        </w:rPr>
        <w:br/>
      </w:r>
      <w:r w:rsidRPr="00013432">
        <w:rPr>
          <w:rFonts w:ascii="Calibri" w:hAnsi="Calibri" w:cs="Calibri"/>
        </w:rPr>
        <w:t xml:space="preserve">7. W przypadku wypowiedzenia Umowy lub jej rozwiązania przez Menadżera bez wypowiedzenia, wydatki związane z rozwiązaniem Umowy poniesie Strona odpowiedzialna za naruszenie Umowy, będące podstawą takiego wypowiedzenia lub rozwiązania.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W przypadku wygaśnięcia lub rozwiązania niniejszej Umowy prawa i obowiązki Pośrednika Finansowego z niej wynikające przechodzą odpowiednio na: Menadżera, Instytucję Zarządzającą lub podmiot przez nią wskazany.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wcześniejszego rozwiązania Umowy, Pośrednik Finansowy zostanie zwolniony 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Niezależnie od przyczyny rozwiązania Umowy, Pośrednik Finansowy zobowiązany jest do przedstawienia końcowego Sprawozdania z Postępu oraz do archiwizowania dokumentacji związanej z jej realizacją. Szczegółowe wymagania dotyczące końcowego Sprawozdania z Postępu oraz wymagania dotyczące archiwizacji Menadżer może określić osobnym dokumentem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25 Konflikt interesów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 przypadku wystąpienia Konfliktu interesów w trakcie realizacji Umowy Pośrednik Finansowy zobowiązany jest niezwłocznie pisemnie powiadomić Menadżera o tym fakcie.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ma obowiązek odmówić zawarcia Umowy Inwestycyjnej z MŚP, w przypadku gdyby realizacja Umowy Inwestycyjnej prowadziła do wystąpienia Konfliktu interesów. </w:t>
      </w:r>
    </w:p>
    <w:p w:rsidR="00B9119C"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3. W przypadku wystąpienia Konfliktu interesów, Pośrednik Finansowy zobowiązany jest do wykreślenia Umowy Inwestycyjnej, w ramach której Konflikt interesów wystąpił z Portfela Pożyczek oraz do dokonania zwrotu wypłaconego Wkładu Funduszu Funduszy na odpowiedni rachunek </w:t>
      </w:r>
      <w:r w:rsidRPr="00013432">
        <w:rPr>
          <w:rFonts w:ascii="Calibri" w:hAnsi="Calibri" w:cs="Calibri"/>
        </w:rPr>
        <w:lastRenderedPageBreak/>
        <w:t xml:space="preserve">bankowy, zgodnie ze schematem określonym w Załączniku [8] do Umowy - Schemat przepływów pomiędzy rachunkami bankowymi w ramach Operacji.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b/>
          <w:bCs/>
        </w:rPr>
        <w:t xml:space="preserve">§ 26 Oświadczenia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 okresie od dnia złożenia Oferty w ramach Zamówienia do dnia zawarcia niniejszej Umowy, nie dokonał zmiany swojego statusu, o której mowa w niniejszej Umowie, a w przypadku gdy zmiana taka nastąpiła, Pośrednik Finansowy zawiadomił o jej zajściu Menadżera i uzyskał jego pisemną akceptację.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w całym okresie realizacji Umowy zapewni zgodność z obowiązującymi przepisami prawa krajowego oraz unijnego w zakresie instrumentów finansowych, w tym z przepisami dotyczącymi EFSI, pomocy państwa, zamówień publicznych i odpowiednich norm oraz mającego zastosowanie prawa w zakresie zapobiegania praniu pieniędzy, zwalczania terroryzmu i oszustw podatkowych (zgodnie z art. 38 ust. 4 Rozporządzenia 1303/2013),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oświadcza, iż nie jest podmiotem ustanawianym i nie utrzymuje relacji biznesowych z podmiotami istniejącymi na terytoriach, których władze nie współpracują z Unią w odniesieniu do stosowania międzynarodowo uzgodnionych norm podatkowych, oraz nie odzwierciedla takich wymogów w swoich umowach z partnerami,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oświadcza, iż przestrzega właściwe normy mające zastosowanie do przepisów w zakresie zapobiegania praniu pieniędzy oraz zwalczania terroryzmu i oszustw podatkowych, zgodnie z art. 140 ust. 4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zapewni spełnianie warunków w zakresie instrumentów finansowych, o których mowa w z art. 140 ust. 1 i 2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z przepisami dotyczącymi instrumentów finansowych oraz pomocy publicznej w zakresie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nie podlega wykluczeniu z możliwości dostępu do środków publicznych na podstawie przepisów prawa lub którego osoby uprawnione do reprezentacji podlegają takiemu wykluczeniu, w szczególności na podstawie art. 207 Ufp,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na Pośredniku Finansowym nie ciąży obowiązek zwrotu pomocy, wynikający z decyzji Komisji Europejskiej uznającej pomoc za niezgodną z prawem oraz ze wspólnym rynkiem,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nie znajduje się w toku likwidacji, postępowania upadłościowego, naprawczego w rozumieniu ustawy z dnia 28 lutego 2003 r. Prawo upadłościowe i naprawcze (Dz. U. z 2003 r. Nr 60 poz. 535 z późn. zm.) lub pod zarządem komisarycznym.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w terminie do 10 Dni Roboczych od dnia zawarcia Umowy lub w innym terminie uzgodnionym przez Strony, Pośrednik Finansowy zobligowany jest do wskazania beneficjenta rzeczywistego w rozumieniu Ustawy z dnia 16 listopada 2000 r. o przeciwdziałaniu praniu pieniędzy oraz finansowaniu terror</w:t>
      </w:r>
      <w:r w:rsidR="00C14ECE">
        <w:rPr>
          <w:rFonts w:ascii="Calibri" w:hAnsi="Calibri" w:cs="Calibri"/>
        </w:rPr>
        <w:t xml:space="preserve">yzmu (tekst jedn. Dz.U. z 2017 </w:t>
      </w:r>
      <w:r w:rsidRPr="00013432">
        <w:rPr>
          <w:rFonts w:ascii="Calibri" w:hAnsi="Calibri" w:cs="Calibri"/>
        </w:rPr>
        <w:t xml:space="preserve">r. poz. 1049), poprzez wypełnienie i przekazanie do BGK Oświadczenia o beneficjencie rzeczywistym, stanowiącego załącznik nr 15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Operacji z politykami horyzontalnymi, tj. zasadą promowania równości mężczyzn i kobiet; zasadą równości szans i niedyskryminacji oraz zasadą zrównoważonego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27 Postanowienia końcowe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1. Umowa podlega wyłącznie prawu obowiązującemu na terytorium Rzeczypospolitej Polskiej. </w:t>
      </w:r>
      <w:r w:rsidR="00C14ECE">
        <w:rPr>
          <w:rFonts w:ascii="Calibri" w:hAnsi="Calibri" w:cs="Calibri"/>
        </w:rPr>
        <w:br/>
      </w:r>
      <w:r w:rsidRPr="00013432">
        <w:rPr>
          <w:rFonts w:ascii="Calibri" w:hAnsi="Calibri" w:cs="Calibri"/>
        </w:rPr>
        <w:t xml:space="preserve">2. Spory związane z realizacją niniejszej Umowy strony będą starały się rozwiązać polubownie. </w:t>
      </w:r>
      <w:r w:rsidR="00C14ECE">
        <w:rPr>
          <w:rFonts w:ascii="Calibri" w:hAnsi="Calibri" w:cs="Calibri"/>
        </w:rPr>
        <w:br/>
      </w:r>
      <w:r w:rsidRPr="00013432">
        <w:rPr>
          <w:rFonts w:ascii="Calibri" w:hAnsi="Calibri" w:cs="Calibri"/>
        </w:rPr>
        <w:t xml:space="preserve">3. W przypadku braku porozumienia spór będzie podlegał rozstrzygnięciu przez sąd powszechny właściwy dla siedziby Menadżera. </w:t>
      </w:r>
      <w:r w:rsidR="00C14ECE">
        <w:rPr>
          <w:rFonts w:ascii="Calibri" w:hAnsi="Calibri" w:cs="Calibri"/>
        </w:rPr>
        <w:br/>
      </w:r>
      <w:r w:rsidRPr="00013432">
        <w:rPr>
          <w:rFonts w:ascii="Calibri" w:hAnsi="Calibri" w:cs="Calibri"/>
        </w:rPr>
        <w:t xml:space="preserve">4. Wszystkie rozliczenia finansowe między Menadżerem a Pośrednikiem Finansowym prowadzone w ramach realizacji Operacji będą dokonywane w złotych polskich. </w:t>
      </w:r>
      <w:r w:rsidR="00C14ECE">
        <w:rPr>
          <w:rFonts w:ascii="Calibri" w:hAnsi="Calibri" w:cs="Calibri"/>
        </w:rPr>
        <w:br/>
      </w:r>
      <w:r w:rsidRPr="00013432">
        <w:rPr>
          <w:rFonts w:ascii="Calibri" w:hAnsi="Calibri" w:cs="Calibri"/>
        </w:rPr>
        <w:t xml:space="preserve">5. Pośrednik Finansowy nie ma prawa do scedowania ani przeniesienia swoich praw czy obowiązków </w:t>
      </w:r>
      <w:r w:rsidRPr="00013432">
        <w:rPr>
          <w:rFonts w:ascii="Calibri" w:hAnsi="Calibri" w:cs="Calibri"/>
        </w:rPr>
        <w:lastRenderedPageBreak/>
        <w:t>wynikających z niniejszej Umowy, bez uprzedniej pisemnej zgody Menadżera lub Instytucji Zarząd</w:t>
      </w:r>
      <w:r w:rsidR="00C14ECE">
        <w:rPr>
          <w:rFonts w:ascii="Calibri" w:hAnsi="Calibri" w:cs="Calibri"/>
        </w:rPr>
        <w:t xml:space="preserve">zającej. </w:t>
      </w:r>
      <w:r w:rsidR="00C14ECE">
        <w:rPr>
          <w:rFonts w:ascii="Calibri" w:hAnsi="Calibri" w:cs="Calibri"/>
        </w:rPr>
        <w:br/>
      </w:r>
      <w:r w:rsidRPr="00013432">
        <w:rPr>
          <w:rFonts w:ascii="Calibri" w:hAnsi="Calibri" w:cs="Calibri"/>
        </w:rPr>
        <w:t xml:space="preserve">6. Menadżer ma prawo do scedowania lub przeniesienia swoich praw i obowiązków na inną osobę, w szczególności na Instytucję Zarządzającą lub </w:t>
      </w:r>
      <w:r w:rsidR="00C14ECE">
        <w:rPr>
          <w:rFonts w:ascii="Calibri" w:hAnsi="Calibri" w:cs="Calibri"/>
        </w:rPr>
        <w:t xml:space="preserve">na podmiot przez nią wskazany. </w:t>
      </w:r>
      <w:r w:rsidR="00C14ECE">
        <w:rPr>
          <w:rFonts w:ascii="Calibri" w:hAnsi="Calibri" w:cs="Calibri"/>
        </w:rPr>
        <w:br/>
      </w:r>
      <w:r w:rsidRPr="00013432">
        <w:rPr>
          <w:rFonts w:ascii="Calibri" w:hAnsi="Calibri" w:cs="Calibri"/>
        </w:rPr>
        <w:t>7. Menadżer ma prawo ujawniać osobie kontrolowanej przezeń oraz innej osob</w:t>
      </w:r>
      <w:r w:rsidR="00C14ECE">
        <w:rPr>
          <w:rFonts w:ascii="Calibri" w:hAnsi="Calibri" w:cs="Calibri"/>
        </w:rPr>
        <w:t xml:space="preserve">ie: </w:t>
      </w:r>
      <w:r w:rsidR="00C14ECE">
        <w:rPr>
          <w:rFonts w:ascii="Calibri" w:hAnsi="Calibri" w:cs="Calibri"/>
        </w:rPr>
        <w:br/>
      </w:r>
      <w:r w:rsidRPr="00013432">
        <w:rPr>
          <w:rFonts w:ascii="Calibri" w:hAnsi="Calibri" w:cs="Calibri"/>
        </w:rPr>
        <w:t xml:space="preserve">1) na którą (lub za pośrednictwem której) Menadżer ceduje lub przenosi (albo zamierza scedować lub przenieść) całość lub część swoich praw i obowiązków wynikających z niniejszej Umowy; </w:t>
      </w:r>
      <w:r w:rsidR="00C14ECE">
        <w:rPr>
          <w:rFonts w:ascii="Calibri" w:hAnsi="Calibri" w:cs="Calibri"/>
        </w:rPr>
        <w:br/>
      </w:r>
      <w:r w:rsidRPr="00013432">
        <w:rPr>
          <w:rFonts w:ascii="Calibri" w:hAnsi="Calibri" w:cs="Calibri"/>
        </w:rPr>
        <w:t xml:space="preserve">2) której, zgodnie z wymogami przewidzianymi w obowiązującym prawie lub przepisach, należy przekazywać informacje w takim zakresie, wszelkie informacje na temat Pośrednika Finansowego i niniejszej Umowy uznane przez Menadżera za właściwe. </w:t>
      </w:r>
      <w:r w:rsidR="00C14ECE">
        <w:rPr>
          <w:rFonts w:ascii="Calibri" w:hAnsi="Calibri" w:cs="Calibri"/>
        </w:rPr>
        <w:br/>
      </w:r>
      <w:r w:rsidRPr="00013432">
        <w:rPr>
          <w:rFonts w:ascii="Calibri" w:hAnsi="Calibri" w:cs="Calibri"/>
        </w:rPr>
        <w:t xml:space="preserve">8. W przypadku wygaśnięcia lub rozwiązania Umowy o Finansowaniu wszelkie prawa i obowiązki Menadżera wynikające z niniejszej Umowy przechodzą na Instytucję Zarządzającą lub na podmiot przez nią wskazany. </w:t>
      </w:r>
      <w:r w:rsidR="00C14ECE">
        <w:rPr>
          <w:rFonts w:ascii="Calibri" w:hAnsi="Calibri" w:cs="Calibri"/>
        </w:rPr>
        <w:br/>
      </w:r>
      <w:r w:rsidRPr="00013432">
        <w:rPr>
          <w:rFonts w:ascii="Calibri" w:hAnsi="Calibri" w:cs="Calibri"/>
        </w:rPr>
        <w:t xml:space="preserve">9. O ile w Umowie nie zaznaczono inaczej, wszelkie powiadomienia związane z Umową wymagają formy pisemnej oraz muszą być dostarczane na adres podany do korespondencji oraz pocztą elektroniczną (email). </w:t>
      </w:r>
      <w:r w:rsidR="00C14ECE">
        <w:rPr>
          <w:rFonts w:ascii="Calibri" w:hAnsi="Calibri" w:cs="Calibri"/>
        </w:rPr>
        <w:br/>
      </w:r>
      <w:r w:rsidRPr="00013432">
        <w:rPr>
          <w:rFonts w:ascii="Calibri" w:hAnsi="Calibri" w:cs="Calibri"/>
        </w:rPr>
        <w:t>10</w:t>
      </w:r>
      <w:r w:rsidR="00C14ECE">
        <w:rPr>
          <w:rFonts w:ascii="Calibri" w:hAnsi="Calibri" w:cs="Calibri"/>
        </w:rPr>
        <w:t>. Adresy dla celów powiadomień.</w:t>
      </w:r>
      <w:r w:rsidR="00C14ECE">
        <w:rPr>
          <w:rFonts w:ascii="Calibri" w:hAnsi="Calibri" w:cs="Calibri"/>
        </w:rPr>
        <w:br/>
      </w:r>
      <w:r w:rsidRPr="00013432">
        <w:rPr>
          <w:rFonts w:ascii="Calibri" w:hAnsi="Calibri" w:cs="Calibri"/>
        </w:rPr>
        <w:t xml:space="preserve">11. Załączniki stanowią integralną część Umowy. </w:t>
      </w:r>
      <w:r w:rsidR="00C14ECE">
        <w:rPr>
          <w:rFonts w:ascii="Calibri" w:hAnsi="Calibri" w:cs="Calibri"/>
        </w:rPr>
        <w:br/>
      </w:r>
      <w:r w:rsidRPr="00013432">
        <w:rPr>
          <w:rFonts w:ascii="Calibri" w:hAnsi="Calibri" w:cs="Calibri"/>
        </w:rPr>
        <w:t xml:space="preserve">12. Umowa została sporządzona w języku polskim w trzech jednobrzmiących egzemplarzach, po jednym dla Menadżera, Pośrednika Finansowego oraz Instytucji Zarządzającej. </w:t>
      </w:r>
      <w:r w:rsidR="00C14ECE">
        <w:rPr>
          <w:rFonts w:ascii="Calibri" w:hAnsi="Calibri" w:cs="Calibri"/>
        </w:rPr>
        <w:br/>
      </w:r>
      <w:r w:rsidRPr="00013432">
        <w:rPr>
          <w:rFonts w:ascii="Calibri" w:hAnsi="Calibri" w:cs="Calibri"/>
        </w:rPr>
        <w:t xml:space="preserve">13. Umowa wchodzi w życie z dniem jej podpisania przez obie Strony Umowy. </w:t>
      </w:r>
      <w:r w:rsidR="00C14ECE">
        <w:rPr>
          <w:rFonts w:ascii="Calibri" w:hAnsi="Calibri" w:cs="Calibri"/>
        </w:rPr>
        <w:br/>
      </w:r>
      <w:r w:rsidRPr="00013432">
        <w:rPr>
          <w:rFonts w:ascii="Calibri" w:hAnsi="Calibri" w:cs="Calibri"/>
        </w:rPr>
        <w:t xml:space="preserve">14. Zmiany przepisów mające zastosowanie do Umowy zastępują z mocy prawa postanowienia Umowy. </w:t>
      </w:r>
      <w:r w:rsidR="00C14ECE">
        <w:rPr>
          <w:rFonts w:ascii="Calibri" w:hAnsi="Calibri" w:cs="Calibri"/>
        </w:rPr>
        <w:br/>
      </w:r>
      <w:r w:rsidRPr="00013432">
        <w:rPr>
          <w:rFonts w:ascii="Calibri" w:hAnsi="Calibri" w:cs="Calibri"/>
        </w:rPr>
        <w:t xml:space="preserve">15. W sprawach nieuregulowanych niniejszą Umową zastosowanie mają odpowiednie reguły i zasady wynikające z Projektu, a także odpowiednie przepisy prawa Unii Europejskiej, oraz krajowego, w szczególności wymienione w Preambule do niniejszej Umowy. </w:t>
      </w:r>
      <w:r w:rsidR="00C14ECE">
        <w:rPr>
          <w:rFonts w:ascii="Calibri" w:hAnsi="Calibri" w:cs="Calibri"/>
        </w:rPr>
        <w:t>|</w:t>
      </w:r>
      <w:r w:rsidR="00C14ECE">
        <w:rPr>
          <w:rFonts w:ascii="Calibri" w:hAnsi="Calibri" w:cs="Calibri"/>
        </w:rPr>
        <w:br/>
      </w:r>
      <w:r w:rsidRPr="00013432">
        <w:rPr>
          <w:rFonts w:ascii="Calibri" w:hAnsi="Calibri" w:cs="Calibri"/>
          <w:b/>
          <w:bCs/>
        </w:rPr>
        <w:t xml:space="preserve">Załączniki </w:t>
      </w:r>
      <w:r w:rsidR="00C14ECE">
        <w:rPr>
          <w:rFonts w:ascii="Calibri" w:hAnsi="Calibri" w:cs="Calibri"/>
        </w:rPr>
        <w:br/>
      </w:r>
      <w:r w:rsidRPr="00013432">
        <w:rPr>
          <w:rFonts w:ascii="Calibri" w:hAnsi="Calibri" w:cs="Calibri"/>
        </w:rPr>
        <w:t xml:space="preserve">1. Biznes Plan; </w:t>
      </w:r>
      <w:r w:rsidR="00C14ECE">
        <w:rPr>
          <w:rFonts w:ascii="Calibri" w:hAnsi="Calibri" w:cs="Calibri"/>
        </w:rPr>
        <w:br/>
      </w:r>
      <w:r w:rsidRPr="00013432">
        <w:rPr>
          <w:rFonts w:ascii="Calibri" w:hAnsi="Calibri" w:cs="Calibri"/>
        </w:rPr>
        <w:t xml:space="preserve">2. Metryka Instrumentu Finansowego: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 xml:space="preserve">b) Pożyczka dla start-upów; </w:t>
      </w:r>
      <w:r w:rsidR="00C14ECE">
        <w:rPr>
          <w:rFonts w:ascii="Calibri" w:hAnsi="Calibri" w:cs="Calibri"/>
        </w:rPr>
        <w:br/>
      </w:r>
      <w:r w:rsidRPr="00013432">
        <w:rPr>
          <w:rFonts w:ascii="Calibri" w:hAnsi="Calibri" w:cs="Calibri"/>
        </w:rPr>
        <w:t xml:space="preserve">3. Procedura Składania Rozliczeń Operacji; </w:t>
      </w:r>
      <w:r w:rsidR="00C14ECE">
        <w:rPr>
          <w:rFonts w:ascii="Calibri" w:hAnsi="Calibri" w:cs="Calibri"/>
        </w:rPr>
        <w:br/>
      </w:r>
      <w:r w:rsidRPr="00013432">
        <w:rPr>
          <w:rFonts w:ascii="Calibri" w:hAnsi="Calibri" w:cs="Calibri"/>
        </w:rPr>
        <w:t xml:space="preserve">4. Procedura Sprawozdawcza; </w:t>
      </w:r>
      <w:r w:rsidR="00C14ECE">
        <w:rPr>
          <w:rFonts w:ascii="Calibri" w:hAnsi="Calibri" w:cs="Calibri"/>
        </w:rPr>
        <w:br/>
      </w:r>
      <w:r w:rsidRPr="00013432">
        <w:rPr>
          <w:rFonts w:ascii="Calibri" w:hAnsi="Calibri" w:cs="Calibri"/>
        </w:rPr>
        <w:t xml:space="preserve">5. Procedura Windykacyjna; </w:t>
      </w:r>
      <w:r w:rsidR="00C14ECE">
        <w:rPr>
          <w:rFonts w:ascii="Calibri" w:hAnsi="Calibri" w:cs="Calibri"/>
        </w:rPr>
        <w:br/>
      </w:r>
      <w:r w:rsidRPr="00013432">
        <w:rPr>
          <w:rFonts w:ascii="Calibri" w:hAnsi="Calibri" w:cs="Calibri"/>
        </w:rPr>
        <w:t xml:space="preserve">6. Zasady przeprowadzania kontroli u Ostatecznych Odbiorców; </w:t>
      </w:r>
      <w:r w:rsidR="00C14ECE">
        <w:rPr>
          <w:rFonts w:ascii="Calibri" w:hAnsi="Calibri" w:cs="Calibri"/>
        </w:rPr>
        <w:br/>
      </w:r>
      <w:r w:rsidRPr="00013432">
        <w:rPr>
          <w:rFonts w:ascii="Calibri" w:hAnsi="Calibri" w:cs="Calibri"/>
        </w:rPr>
        <w:t xml:space="preserve">7. Pełnomocnictwo do rachunku bankowego – wzór; </w:t>
      </w:r>
      <w:r w:rsidR="00C14ECE">
        <w:rPr>
          <w:rFonts w:ascii="Calibri" w:hAnsi="Calibri" w:cs="Calibri"/>
        </w:rPr>
        <w:br/>
      </w:r>
      <w:r w:rsidRPr="00013432">
        <w:rPr>
          <w:rFonts w:ascii="Calibri" w:hAnsi="Calibri" w:cs="Calibri"/>
        </w:rPr>
        <w:t xml:space="preserve">8. Schemat Przepływów pomiędzy Rachunkami Bankowymi w ramach Operacji; </w:t>
      </w:r>
      <w:r w:rsidR="00C14ECE">
        <w:rPr>
          <w:rFonts w:ascii="Calibri" w:hAnsi="Calibri" w:cs="Calibri"/>
        </w:rPr>
        <w:br/>
      </w:r>
      <w:r w:rsidRPr="00013432">
        <w:rPr>
          <w:rFonts w:ascii="Calibri" w:hAnsi="Calibri" w:cs="Calibri"/>
        </w:rPr>
        <w:t xml:space="preserve">9. Obowiązki informacyjno-promocyjne; </w:t>
      </w:r>
      <w:r w:rsidR="00C14ECE">
        <w:rPr>
          <w:rFonts w:ascii="Calibri" w:hAnsi="Calibri" w:cs="Calibri"/>
        </w:rPr>
        <w:br/>
      </w:r>
      <w:r w:rsidRPr="00013432">
        <w:rPr>
          <w:rFonts w:ascii="Calibri" w:hAnsi="Calibri" w:cs="Calibri"/>
        </w:rPr>
        <w:t xml:space="preserve">10. Karta Produktu: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 xml:space="preserve">b) Pożyczka dla start – upów - wzór; </w:t>
      </w:r>
      <w:r w:rsidR="00C14ECE">
        <w:rPr>
          <w:rFonts w:ascii="Calibri" w:hAnsi="Calibri" w:cs="Calibri"/>
        </w:rPr>
        <w:br/>
      </w:r>
      <w:r w:rsidRPr="00013432">
        <w:rPr>
          <w:rFonts w:ascii="Calibri" w:hAnsi="Calibri" w:cs="Calibri"/>
        </w:rPr>
        <w:t xml:space="preserve">11. Weksel wraz z deklaracją wekslową - wzór </w:t>
      </w:r>
      <w:r w:rsidR="00C14ECE">
        <w:rPr>
          <w:rFonts w:ascii="Calibri" w:hAnsi="Calibri" w:cs="Calibri"/>
        </w:rPr>
        <w:br/>
      </w:r>
      <w:r w:rsidRPr="00013432">
        <w:rPr>
          <w:rFonts w:ascii="Calibri" w:hAnsi="Calibri" w:cs="Calibri"/>
        </w:rPr>
        <w:t xml:space="preserve">12. Umowa cesji Praw z Wierzytelności i Zabezpieczeń - wzór </w:t>
      </w:r>
      <w:r w:rsidR="00C14ECE">
        <w:rPr>
          <w:rFonts w:ascii="Calibri" w:hAnsi="Calibri" w:cs="Calibri"/>
        </w:rPr>
        <w:br/>
      </w:r>
      <w:r w:rsidRPr="00013432">
        <w:rPr>
          <w:rFonts w:ascii="Calibri" w:hAnsi="Calibri" w:cs="Calibri"/>
        </w:rPr>
        <w:t xml:space="preserve">13. Wykaz obszarów o niskim poziomie aktywności gospodarczej w województwie małopolskim; </w:t>
      </w:r>
      <w:r w:rsidR="00C14ECE">
        <w:rPr>
          <w:rFonts w:ascii="Calibri" w:hAnsi="Calibri" w:cs="Calibri"/>
        </w:rPr>
        <w:br/>
      </w:r>
      <w:r w:rsidRPr="00013432">
        <w:rPr>
          <w:rFonts w:ascii="Calibri" w:hAnsi="Calibri" w:cs="Calibri"/>
        </w:rPr>
        <w:t xml:space="preserve">14. Porozumienie w sprawie zasad powierzenia przetwarzania danych osobowych w związku z realizacją Umowy Operacyjnej </w:t>
      </w:r>
      <w:r w:rsidR="00C14ECE">
        <w:rPr>
          <w:rFonts w:ascii="Calibri" w:hAnsi="Calibri" w:cs="Calibri"/>
        </w:rPr>
        <w:br/>
      </w:r>
      <w:r w:rsidRPr="00013432">
        <w:rPr>
          <w:rFonts w:ascii="Calibri" w:hAnsi="Calibri" w:cs="Calibri"/>
        </w:rPr>
        <w:t>15. Oświadczen</w:t>
      </w:r>
      <w:r w:rsidR="00C14ECE">
        <w:rPr>
          <w:rFonts w:ascii="Calibri" w:hAnsi="Calibri" w:cs="Calibri"/>
        </w:rPr>
        <w:t>ie o beneficjencie rzeczywistym</w:t>
      </w:r>
    </w:p>
    <w:tbl>
      <w:tblPr>
        <w:tblW w:w="0" w:type="auto"/>
        <w:tblBorders>
          <w:top w:val="nil"/>
          <w:left w:val="nil"/>
          <w:bottom w:val="nil"/>
          <w:right w:val="nil"/>
        </w:tblBorders>
        <w:tblLayout w:type="fixed"/>
        <w:tblLook w:val="0000"/>
      </w:tblPr>
      <w:tblGrid>
        <w:gridCol w:w="3902"/>
        <w:gridCol w:w="3903"/>
      </w:tblGrid>
      <w:tr w:rsidR="00013432" w:rsidRPr="00013432">
        <w:trPr>
          <w:trHeight w:val="311"/>
        </w:trPr>
        <w:tc>
          <w:tcPr>
            <w:tcW w:w="7805" w:type="dxa"/>
            <w:gridSpan w:val="2"/>
          </w:tcPr>
          <w:p w:rsidR="00013432" w:rsidRPr="00013432" w:rsidRDefault="00013432" w:rsidP="00C14ECE">
            <w:pPr>
              <w:autoSpaceDE w:val="0"/>
              <w:autoSpaceDN w:val="0"/>
              <w:adjustRightInd w:val="0"/>
              <w:spacing w:after="0" w:line="240" w:lineRule="auto"/>
              <w:rPr>
                <w:rFonts w:ascii="Calibri" w:hAnsi="Calibri" w:cs="Calibri"/>
                <w:color w:val="000000"/>
              </w:rPr>
            </w:pPr>
            <w:r w:rsidRPr="00013432">
              <w:rPr>
                <w:rFonts w:ascii="Calibri" w:hAnsi="Calibri" w:cs="Calibri"/>
                <w:b/>
                <w:bCs/>
              </w:rPr>
              <w:t xml:space="preserve">Za Pośrednika Finansowego </w:t>
            </w:r>
            <w:r w:rsidR="00C14ECE">
              <w:rPr>
                <w:rFonts w:ascii="Calibri" w:hAnsi="Calibri" w:cs="Calibri"/>
                <w:b/>
                <w:bCs/>
              </w:rPr>
              <w:t xml:space="preserve">                                                 </w:t>
            </w:r>
            <w:r w:rsidRPr="00013432">
              <w:rPr>
                <w:rFonts w:ascii="Calibri" w:hAnsi="Calibri" w:cs="Calibri"/>
                <w:b/>
                <w:bCs/>
              </w:rPr>
              <w:t xml:space="preserve">Za Menadżera </w:t>
            </w:r>
          </w:p>
        </w:tc>
      </w:tr>
      <w:tr w:rsidR="00013432" w:rsidRPr="00013432">
        <w:trPr>
          <w:trHeight w:val="80"/>
        </w:trPr>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Data sporządzenia: </w:t>
            </w:r>
          </w:p>
        </w:tc>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Imię i nazwisko oraz stanowisko służbowe osoby sporządzającej </w:t>
            </w:r>
          </w:p>
        </w:tc>
      </w:tr>
    </w:tbl>
    <w:p w:rsidR="00013432" w:rsidRDefault="00013432" w:rsidP="005303EE">
      <w:pPr>
        <w:pStyle w:val="Default"/>
        <w:rPr>
          <w:rFonts w:ascii="Calibri" w:hAnsi="Calibri" w:cs="Calibri"/>
          <w:sz w:val="22"/>
          <w:szCs w:val="22"/>
        </w:rPr>
      </w:pPr>
    </w:p>
    <w:sectPr w:rsidR="00013432" w:rsidSect="00A95D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27" w:footer="7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B7" w:rsidRDefault="00E573B7" w:rsidP="00013432">
      <w:pPr>
        <w:spacing w:after="0" w:line="240" w:lineRule="auto"/>
      </w:pPr>
      <w:r>
        <w:separator/>
      </w:r>
    </w:p>
  </w:endnote>
  <w:endnote w:type="continuationSeparator" w:id="0">
    <w:p w:rsidR="00E573B7" w:rsidRDefault="00E573B7" w:rsidP="00013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F4" w:rsidRDefault="00A95DF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8D" w:rsidRDefault="00EF772A">
    <w:pPr>
      <w:pStyle w:val="Stopka"/>
    </w:pPr>
    <w:r>
      <w:rPr>
        <w:noProof/>
        <w:lang w:eastAsia="pl-PL"/>
      </w:rPr>
      <w:drawing>
        <wp:inline distT="0" distB="0" distL="0" distR="0">
          <wp:extent cx="5760720" cy="360680"/>
          <wp:effectExtent l="19050" t="0" r="0" b="0"/>
          <wp:docPr id="4" name="Obraz 3" descr="Nowy obraz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y obraz (7).png"/>
                  <pic:cNvPicPr/>
                </pic:nvPicPr>
                <pic:blipFill>
                  <a:blip r:embed="rId1"/>
                  <a:stretch>
                    <a:fillRect/>
                  </a:stretch>
                </pic:blipFill>
                <pic:spPr>
                  <a:xfrm>
                    <a:off x="0" y="0"/>
                    <a:ext cx="5760720" cy="36068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F4" w:rsidRDefault="00A95D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B7" w:rsidRDefault="00E573B7" w:rsidP="00013432">
      <w:pPr>
        <w:spacing w:after="0" w:line="240" w:lineRule="auto"/>
      </w:pPr>
      <w:r>
        <w:separator/>
      </w:r>
    </w:p>
  </w:footnote>
  <w:footnote w:type="continuationSeparator" w:id="0">
    <w:p w:rsidR="00E573B7" w:rsidRDefault="00E573B7" w:rsidP="00013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F4" w:rsidRDefault="00A95DF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68D" w:rsidRPr="00A95DF4" w:rsidRDefault="00A95DF4" w:rsidP="00A95DF4">
    <w:pPr>
      <w:pStyle w:val="Tekstpodstawowy"/>
      <w:keepNext/>
      <w:tabs>
        <w:tab w:val="left" w:pos="0"/>
        <w:tab w:val="left" w:pos="2835"/>
        <w:tab w:val="center" w:pos="5034"/>
        <w:tab w:val="left" w:pos="7458"/>
      </w:tabs>
      <w:spacing w:before="240" w:after="120" w:line="360" w:lineRule="auto"/>
      <w:rPr>
        <w:b/>
        <w:noProof/>
        <w:lang w:eastAsia="pl-PL"/>
      </w:rPr>
    </w:pPr>
    <w:r>
      <w:rPr>
        <w:b/>
        <w:noProof/>
        <w:lang w:eastAsia="pl-PL"/>
      </w:rPr>
      <w:drawing>
        <wp:anchor distT="0" distB="0" distL="114300" distR="114300" simplePos="0" relativeHeight="251661312" behindDoc="1" locked="0" layoutInCell="1" allowOverlap="1">
          <wp:simplePos x="0" y="0"/>
          <wp:positionH relativeFrom="column">
            <wp:posOffset>4691380</wp:posOffset>
          </wp:positionH>
          <wp:positionV relativeFrom="paragraph">
            <wp:posOffset>202565</wp:posOffset>
          </wp:positionV>
          <wp:extent cx="1080135" cy="561975"/>
          <wp:effectExtent l="19050" t="0" r="5715" b="0"/>
          <wp:wrapTight wrapText="bothSides">
            <wp:wrapPolygon edited="0">
              <wp:start x="-381" y="0"/>
              <wp:lineTo x="-381" y="21234"/>
              <wp:lineTo x="21714" y="21234"/>
              <wp:lineTo x="21714" y="0"/>
              <wp:lineTo x="-381" y="0"/>
            </wp:wrapPolygon>
          </wp:wrapTigh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0135" cy="561975"/>
                  </a:xfrm>
                  <a:prstGeom prst="rect">
                    <a:avLst/>
                  </a:prstGeom>
                  <a:noFill/>
                </pic:spPr>
              </pic:pic>
            </a:graphicData>
          </a:graphic>
        </wp:anchor>
      </w:drawing>
    </w:r>
    <w:r>
      <w:rPr>
        <w:noProof/>
        <w:lang w:eastAsia="pl-PL"/>
      </w:rPr>
      <w:drawing>
        <wp:inline distT="0" distB="0" distL="0" distR="0">
          <wp:extent cx="704850" cy="609600"/>
          <wp:effectExtent l="19050" t="0" r="0" b="0"/>
          <wp:docPr id="2" name="Obraz 7" descr="małopolska poży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łopolska pożyczka"/>
                  <pic:cNvPicPr>
                    <a:picLocks noChangeAspect="1" noChangeArrowheads="1"/>
                  </pic:cNvPicPr>
                </pic:nvPicPr>
                <pic:blipFill>
                  <a:blip r:embed="rId2"/>
                  <a:srcRect/>
                  <a:stretch>
                    <a:fillRect/>
                  </a:stretch>
                </pic:blipFill>
                <pic:spPr bwMode="auto">
                  <a:xfrm>
                    <a:off x="0" y="0"/>
                    <a:ext cx="704850" cy="609600"/>
                  </a:xfrm>
                  <a:prstGeom prst="rect">
                    <a:avLst/>
                  </a:prstGeom>
                  <a:noFill/>
                  <a:ln w="9525">
                    <a:noFill/>
                    <a:miter lim="800000"/>
                    <a:headEnd/>
                    <a:tailEnd/>
                  </a:ln>
                </pic:spPr>
              </pic:pic>
            </a:graphicData>
          </a:graphic>
        </wp:inline>
      </w:drawing>
    </w:r>
    <w:r>
      <w:rPr>
        <w:noProof/>
        <w:lang w:eastAsia="pl-PL"/>
      </w:rPr>
      <w:tab/>
    </w:r>
    <w:r>
      <w:rPr>
        <w:noProof/>
        <w:lang w:eastAsia="pl-PL"/>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F4" w:rsidRDefault="00A95DF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B18"/>
    <w:multiLevelType w:val="hybridMultilevel"/>
    <w:tmpl w:val="F15E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3432"/>
    <w:rsid w:val="00013432"/>
    <w:rsid w:val="002F1AA9"/>
    <w:rsid w:val="00377C04"/>
    <w:rsid w:val="00521B80"/>
    <w:rsid w:val="005303EE"/>
    <w:rsid w:val="005571BA"/>
    <w:rsid w:val="006A1B51"/>
    <w:rsid w:val="007F06EB"/>
    <w:rsid w:val="0083026F"/>
    <w:rsid w:val="008D762D"/>
    <w:rsid w:val="009A568D"/>
    <w:rsid w:val="00A4524A"/>
    <w:rsid w:val="00A95DF4"/>
    <w:rsid w:val="00B41B1E"/>
    <w:rsid w:val="00B453DD"/>
    <w:rsid w:val="00B9119C"/>
    <w:rsid w:val="00BA24FD"/>
    <w:rsid w:val="00C14ECE"/>
    <w:rsid w:val="00C93204"/>
    <w:rsid w:val="00CB21ED"/>
    <w:rsid w:val="00D64E41"/>
    <w:rsid w:val="00DA2479"/>
    <w:rsid w:val="00DC780C"/>
    <w:rsid w:val="00E11B75"/>
    <w:rsid w:val="00E573B7"/>
    <w:rsid w:val="00EF7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C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 w:type="paragraph" w:styleId="Tekstpodstawowy">
    <w:name w:val="Body Text"/>
    <w:basedOn w:val="Normalny"/>
    <w:link w:val="TekstpodstawowyZnak"/>
    <w:rsid w:val="00A95DF4"/>
    <w:pPr>
      <w:suppressAutoHyphens/>
      <w:overflowPunct w:val="0"/>
      <w:autoSpaceDE w:val="0"/>
      <w:spacing w:after="0" w:line="240" w:lineRule="auto"/>
      <w:jc w:val="both"/>
      <w:textAlignment w:val="baseline"/>
    </w:pPr>
    <w:rPr>
      <w:rFonts w:ascii="Arial" w:eastAsia="Times New Roman" w:hAnsi="Arial" w:cs="Arial"/>
      <w:i/>
      <w:iCs/>
      <w:sz w:val="20"/>
      <w:szCs w:val="20"/>
      <w:lang w:eastAsia="ja-JP"/>
    </w:rPr>
  </w:style>
  <w:style w:type="character" w:customStyle="1" w:styleId="TekstpodstawowyZnak">
    <w:name w:val="Tekst podstawowy Znak"/>
    <w:basedOn w:val="Domylnaczcionkaakapitu"/>
    <w:link w:val="Tekstpodstawowy"/>
    <w:rsid w:val="00A95DF4"/>
    <w:rPr>
      <w:rFonts w:ascii="Arial" w:eastAsia="Times New Roman" w:hAnsi="Arial" w:cs="Arial"/>
      <w:i/>
      <w:i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1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13115</Words>
  <Characters>78696</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maciej.wygonik</cp:lastModifiedBy>
  <cp:revision>10</cp:revision>
  <dcterms:created xsi:type="dcterms:W3CDTF">2018-10-29T09:55:00Z</dcterms:created>
  <dcterms:modified xsi:type="dcterms:W3CDTF">2018-11-19T15:15:00Z</dcterms:modified>
</cp:coreProperties>
</file>