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13A3" w:rsidRPr="008C0E9D" w:rsidRDefault="00B8365B" w:rsidP="008C0E9D">
      <w:pPr>
        <w:spacing w:before="12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0E9D">
        <w:rPr>
          <w:rFonts w:asciiTheme="minorHAnsi" w:hAnsiTheme="minorHAnsi" w:cstheme="minorHAnsi"/>
          <w:b/>
          <w:sz w:val="28"/>
          <w:szCs w:val="28"/>
        </w:rPr>
        <w:t xml:space="preserve">REGULAMIN UDZIELANIA POŻYCZEK </w:t>
      </w:r>
      <w:r w:rsidR="00FE5BA9" w:rsidRPr="008C0E9D">
        <w:rPr>
          <w:rFonts w:asciiTheme="minorHAnsi" w:hAnsiTheme="minorHAnsi" w:cstheme="minorHAnsi"/>
          <w:b/>
          <w:sz w:val="28"/>
          <w:szCs w:val="28"/>
        </w:rPr>
        <w:t xml:space="preserve">Z </w:t>
      </w:r>
      <w:r w:rsidRPr="008C0E9D">
        <w:rPr>
          <w:rFonts w:asciiTheme="minorHAnsi" w:hAnsiTheme="minorHAnsi" w:cstheme="minorHAnsi"/>
          <w:b/>
          <w:sz w:val="28"/>
          <w:szCs w:val="28"/>
        </w:rPr>
        <w:t>FUNDUSZU POŻYCZKOWEGO</w:t>
      </w:r>
      <w:r w:rsidR="00A5703F" w:rsidRPr="008C0E9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B8365B" w:rsidRPr="008C0E9D" w:rsidRDefault="009113A3" w:rsidP="008C0E9D">
      <w:pPr>
        <w:spacing w:before="12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0E9D">
        <w:rPr>
          <w:rFonts w:asciiTheme="minorHAnsi" w:hAnsiTheme="minorHAnsi" w:cstheme="minorHAnsi"/>
          <w:b/>
          <w:sz w:val="28"/>
          <w:szCs w:val="28"/>
        </w:rPr>
        <w:t xml:space="preserve">„WSPARCIE </w:t>
      </w:r>
      <w:r w:rsidR="00776B64">
        <w:rPr>
          <w:rFonts w:asciiTheme="minorHAnsi" w:hAnsiTheme="minorHAnsi" w:cstheme="minorHAnsi"/>
          <w:b/>
          <w:sz w:val="28"/>
          <w:szCs w:val="28"/>
        </w:rPr>
        <w:t xml:space="preserve">MARR SA </w:t>
      </w:r>
      <w:r w:rsidR="00D44064" w:rsidRPr="008C0E9D">
        <w:rPr>
          <w:rFonts w:asciiTheme="minorHAnsi" w:hAnsiTheme="minorHAnsi" w:cstheme="minorHAnsi"/>
          <w:b/>
          <w:sz w:val="28"/>
          <w:szCs w:val="28"/>
        </w:rPr>
        <w:t>Z</w:t>
      </w:r>
      <w:r w:rsidR="00D44064">
        <w:rPr>
          <w:rFonts w:asciiTheme="minorHAnsi" w:hAnsiTheme="minorHAnsi" w:cstheme="minorHAnsi"/>
          <w:b/>
          <w:sz w:val="28"/>
          <w:szCs w:val="28"/>
        </w:rPr>
        <w:t>E ŚRODKÓW EFRR i </w:t>
      </w:r>
      <w:r w:rsidR="00D44064" w:rsidRPr="008C0E9D">
        <w:rPr>
          <w:rFonts w:asciiTheme="minorHAnsi" w:hAnsiTheme="minorHAnsi" w:cstheme="minorHAnsi"/>
          <w:b/>
          <w:sz w:val="28"/>
          <w:szCs w:val="28"/>
        </w:rPr>
        <w:t xml:space="preserve">BUDŻETU PAŃSTWA </w:t>
      </w:r>
      <w:r w:rsidR="00A5703F" w:rsidRPr="008C0E9D">
        <w:rPr>
          <w:rFonts w:asciiTheme="minorHAnsi" w:hAnsiTheme="minorHAnsi" w:cstheme="minorHAnsi"/>
          <w:b/>
          <w:sz w:val="28"/>
          <w:szCs w:val="28"/>
        </w:rPr>
        <w:t>DLA MŚP DZIAŁAJĄCYCH NA RYNKU POWYŻEJ 24 MIESI</w:t>
      </w:r>
      <w:r w:rsidR="00A95A2F">
        <w:rPr>
          <w:rFonts w:asciiTheme="minorHAnsi" w:hAnsiTheme="minorHAnsi" w:cstheme="minorHAnsi"/>
          <w:b/>
          <w:sz w:val="28"/>
          <w:szCs w:val="28"/>
        </w:rPr>
        <w:t>Ę</w:t>
      </w:r>
      <w:r w:rsidR="00A5703F" w:rsidRPr="008C0E9D">
        <w:rPr>
          <w:rFonts w:asciiTheme="minorHAnsi" w:hAnsiTheme="minorHAnsi" w:cstheme="minorHAnsi"/>
          <w:b/>
          <w:sz w:val="28"/>
          <w:szCs w:val="28"/>
        </w:rPr>
        <w:t>CY</w:t>
      </w:r>
      <w:r w:rsidR="00B8365B" w:rsidRPr="008C0E9D">
        <w:rPr>
          <w:rFonts w:asciiTheme="minorHAnsi" w:hAnsiTheme="minorHAnsi" w:cstheme="minorHAnsi"/>
          <w:b/>
          <w:sz w:val="28"/>
          <w:szCs w:val="28"/>
        </w:rPr>
        <w:t>”</w:t>
      </w:r>
    </w:p>
    <w:p w:rsidR="00B8365B" w:rsidRPr="008C0E9D" w:rsidRDefault="00B8365B" w:rsidP="008C0E9D">
      <w:pPr>
        <w:spacing w:before="120" w:line="240" w:lineRule="auto"/>
        <w:jc w:val="center"/>
        <w:rPr>
          <w:rFonts w:asciiTheme="minorHAnsi" w:eastAsia="Times New Roman" w:hAnsiTheme="minorHAnsi" w:cstheme="minorHAnsi"/>
          <w:kern w:val="0"/>
          <w:lang w:eastAsia="ar-SA" w:bidi="ar-SA"/>
        </w:rPr>
      </w:pPr>
    </w:p>
    <w:p w:rsidR="00B8365B" w:rsidRPr="008C0E9D" w:rsidRDefault="00B8365B" w:rsidP="00BF28C7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kern w:val="0"/>
          <w:lang w:eastAsia="ar-SA" w:bidi="ar-SA"/>
        </w:rPr>
        <w:t>§ 1</w:t>
      </w:r>
    </w:p>
    <w:p w:rsidR="00B8365B" w:rsidRPr="008C0E9D" w:rsidRDefault="00B8365B" w:rsidP="008C0E9D">
      <w:pPr>
        <w:spacing w:before="120" w:line="240" w:lineRule="auto"/>
        <w:ind w:left="0" w:hanging="5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Niniejszy regulamin określa tryb </w:t>
      </w:r>
      <w:r w:rsidR="006F6977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i warunki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udzielania pożyczek</w:t>
      </w:r>
      <w:r w:rsidR="00D30ECA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przez </w:t>
      </w:r>
      <w:r w:rsidR="002B0796">
        <w:rPr>
          <w:rFonts w:asciiTheme="minorHAnsi" w:eastAsia="Times New Roman" w:hAnsiTheme="minorHAnsi" w:cstheme="minorHAnsi"/>
          <w:kern w:val="0"/>
          <w:lang w:eastAsia="ar-SA" w:bidi="ar-SA"/>
        </w:rPr>
        <w:t>P</w:t>
      </w:r>
      <w:r w:rsidR="00D30ECA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ośrednik</w:t>
      </w:r>
      <w:r w:rsidR="002B0796">
        <w:rPr>
          <w:rFonts w:asciiTheme="minorHAnsi" w:eastAsia="Times New Roman" w:hAnsiTheme="minorHAnsi" w:cstheme="minorHAnsi"/>
          <w:kern w:val="0"/>
          <w:lang w:eastAsia="ar-SA" w:bidi="ar-SA"/>
        </w:rPr>
        <w:t>a</w:t>
      </w:r>
      <w:r w:rsidR="00D30ECA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Finansow</w:t>
      </w:r>
      <w:r w:rsidR="002B0796">
        <w:rPr>
          <w:rFonts w:asciiTheme="minorHAnsi" w:eastAsia="Times New Roman" w:hAnsiTheme="minorHAnsi" w:cstheme="minorHAnsi"/>
          <w:kern w:val="0"/>
          <w:lang w:eastAsia="ar-SA" w:bidi="ar-SA"/>
        </w:rPr>
        <w:t>ego tj.</w:t>
      </w:r>
    </w:p>
    <w:p w:rsidR="009113A3" w:rsidRPr="002B0796" w:rsidRDefault="00FF25D6" w:rsidP="002B0796">
      <w:pPr>
        <w:tabs>
          <w:tab w:val="right" w:pos="8931"/>
        </w:tabs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Małopolską Agencję</w:t>
      </w:r>
      <w:r w:rsidR="009113A3" w:rsidRPr="002B0796">
        <w:rPr>
          <w:rFonts w:asciiTheme="minorHAnsi" w:hAnsiTheme="minorHAnsi" w:cstheme="minorHAnsi"/>
          <w:b/>
        </w:rPr>
        <w:t xml:space="preserve"> Rozwoju Regionalnego S.A. z siedzibą w Krakowie</w:t>
      </w:r>
      <w:r w:rsidR="009113A3" w:rsidRPr="002B0796">
        <w:rPr>
          <w:rFonts w:asciiTheme="minorHAnsi" w:hAnsiTheme="minorHAnsi" w:cstheme="minorHAnsi"/>
        </w:rPr>
        <w:t>, ul.</w:t>
      </w:r>
      <w:r w:rsidR="00F55D2B" w:rsidRPr="002B0796">
        <w:rPr>
          <w:rFonts w:asciiTheme="minorHAnsi" w:hAnsiTheme="minorHAnsi" w:cstheme="minorHAnsi"/>
        </w:rPr>
        <w:t> </w:t>
      </w:r>
      <w:r w:rsidR="009113A3" w:rsidRPr="00B6128A">
        <w:rPr>
          <w:rFonts w:asciiTheme="minorHAnsi" w:hAnsiTheme="minorHAnsi" w:cstheme="minorHAnsi"/>
          <w:sz w:val="16"/>
          <w:szCs w:val="16"/>
        </w:rPr>
        <w:t>Kordylewskiego</w:t>
      </w:r>
      <w:r w:rsidR="009113A3" w:rsidRPr="002B0796">
        <w:rPr>
          <w:rFonts w:asciiTheme="minorHAnsi" w:hAnsiTheme="minorHAnsi" w:cstheme="minorHAnsi"/>
        </w:rPr>
        <w:t xml:space="preserve"> 11, 31-542 Kraków, działającą na podstawie wpisu do Krajowego Rejestru Sądowego o numerze 0000033198, o numerze identyfikacji podatkowej NIP</w:t>
      </w:r>
      <w:r w:rsidR="00F55D2B" w:rsidRPr="002B0796">
        <w:rPr>
          <w:rFonts w:asciiTheme="minorHAnsi" w:hAnsiTheme="minorHAnsi" w:cstheme="minorHAnsi"/>
        </w:rPr>
        <w:t> </w:t>
      </w:r>
      <w:r w:rsidR="009113A3" w:rsidRPr="002B0796">
        <w:rPr>
          <w:rFonts w:asciiTheme="minorHAnsi" w:hAnsiTheme="minorHAnsi" w:cstheme="minorHAnsi"/>
        </w:rPr>
        <w:t>676-00-58-847 i numerze REGON 350239017</w:t>
      </w:r>
      <w:r w:rsidR="006F6977" w:rsidRPr="002B0796">
        <w:rPr>
          <w:rFonts w:asciiTheme="minorHAnsi" w:hAnsiTheme="minorHAnsi" w:cstheme="minorHAnsi"/>
        </w:rPr>
        <w:t xml:space="preserve"> –  zwana również </w:t>
      </w:r>
      <w:r w:rsidR="006F6977" w:rsidRPr="002B0796">
        <w:rPr>
          <w:rFonts w:asciiTheme="minorHAnsi" w:hAnsiTheme="minorHAnsi" w:cstheme="minorHAnsi"/>
          <w:b/>
        </w:rPr>
        <w:t>MARR SA</w:t>
      </w:r>
    </w:p>
    <w:p w:rsidR="00B8365B" w:rsidRPr="003A282D" w:rsidRDefault="00B8365B" w:rsidP="008C0E9D">
      <w:pPr>
        <w:spacing w:before="120" w:line="240" w:lineRule="auto"/>
        <w:ind w:left="0" w:firstLine="0"/>
        <w:jc w:val="both"/>
        <w:rPr>
          <w:rFonts w:asciiTheme="minorHAnsi" w:eastAsia="Times New Roman" w:hAnsiTheme="minorHAnsi" w:cstheme="minorHAnsi"/>
          <w:kern w:val="0"/>
          <w:u w:val="single"/>
          <w:lang w:eastAsia="ar-SA" w:bidi="ar-SA"/>
        </w:rPr>
      </w:pPr>
      <w:r w:rsidRPr="003A282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z Funduszu Pożyczkowego </w:t>
      </w:r>
      <w:r w:rsidR="009113A3" w:rsidRPr="003A282D">
        <w:rPr>
          <w:rFonts w:asciiTheme="minorHAnsi" w:eastAsia="Times New Roman" w:hAnsiTheme="minorHAnsi" w:cstheme="minorHAnsi"/>
          <w:b/>
          <w:kern w:val="0"/>
          <w:lang w:eastAsia="ar-SA" w:bidi="ar-SA"/>
        </w:rPr>
        <w:t xml:space="preserve">„Wsparcie </w:t>
      </w:r>
      <w:r w:rsidR="002B0796" w:rsidRPr="003A282D">
        <w:rPr>
          <w:rFonts w:asciiTheme="minorHAnsi" w:eastAsia="Times New Roman" w:hAnsiTheme="minorHAnsi" w:cstheme="minorHAnsi"/>
          <w:b/>
          <w:kern w:val="0"/>
          <w:lang w:eastAsia="ar-SA" w:bidi="ar-SA"/>
        </w:rPr>
        <w:t xml:space="preserve">MARR SA </w:t>
      </w:r>
      <w:r w:rsidR="00D44064" w:rsidRPr="003A282D">
        <w:rPr>
          <w:rFonts w:asciiTheme="minorHAnsi" w:eastAsia="Times New Roman" w:hAnsiTheme="minorHAnsi" w:cstheme="minorHAnsi"/>
          <w:b/>
          <w:kern w:val="0"/>
          <w:lang w:eastAsia="ar-SA" w:bidi="ar-SA"/>
        </w:rPr>
        <w:t xml:space="preserve">ze środków EFRR i budżetu państwa </w:t>
      </w:r>
      <w:r w:rsidR="009113A3" w:rsidRPr="003A282D">
        <w:rPr>
          <w:rFonts w:asciiTheme="minorHAnsi" w:eastAsia="Times New Roman" w:hAnsiTheme="minorHAnsi" w:cstheme="minorHAnsi"/>
          <w:b/>
          <w:kern w:val="0"/>
          <w:lang w:eastAsia="ar-SA" w:bidi="ar-SA"/>
        </w:rPr>
        <w:t>dla MŚP</w:t>
      </w:r>
      <w:r w:rsidR="00FB3A37" w:rsidRPr="003A282D">
        <w:rPr>
          <w:rFonts w:asciiTheme="minorHAnsi" w:eastAsia="Times New Roman" w:hAnsiTheme="minorHAnsi" w:cstheme="minorHAnsi"/>
          <w:b/>
          <w:kern w:val="0"/>
          <w:lang w:eastAsia="ar-SA" w:bidi="ar-SA"/>
        </w:rPr>
        <w:t xml:space="preserve"> </w:t>
      </w:r>
      <w:r w:rsidR="009113A3" w:rsidRPr="003A282D">
        <w:rPr>
          <w:rFonts w:asciiTheme="minorHAnsi" w:eastAsia="Times New Roman" w:hAnsiTheme="minorHAnsi" w:cstheme="minorHAnsi"/>
          <w:b/>
          <w:kern w:val="0"/>
          <w:lang w:eastAsia="ar-SA" w:bidi="ar-SA"/>
        </w:rPr>
        <w:t>działających na rynku powyżej 24 miesi</w:t>
      </w:r>
      <w:r w:rsidR="00BE1CC3" w:rsidRPr="003A282D">
        <w:rPr>
          <w:rFonts w:asciiTheme="minorHAnsi" w:eastAsia="Times New Roman" w:hAnsiTheme="minorHAnsi" w:cstheme="minorHAnsi"/>
          <w:b/>
          <w:kern w:val="0"/>
          <w:lang w:eastAsia="ar-SA" w:bidi="ar-SA"/>
        </w:rPr>
        <w:t>ę</w:t>
      </w:r>
      <w:r w:rsidR="009113A3" w:rsidRPr="003A282D">
        <w:rPr>
          <w:rFonts w:asciiTheme="minorHAnsi" w:eastAsia="Times New Roman" w:hAnsiTheme="minorHAnsi" w:cstheme="minorHAnsi"/>
          <w:b/>
          <w:kern w:val="0"/>
          <w:lang w:eastAsia="ar-SA" w:bidi="ar-SA"/>
        </w:rPr>
        <w:t>cy”</w:t>
      </w:r>
      <w:r w:rsidRPr="003A282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, </w:t>
      </w:r>
      <w:r w:rsidR="008F084A" w:rsidRPr="003A282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działającego w oparciu o </w:t>
      </w:r>
      <w:r w:rsidRPr="003A282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Umow</w:t>
      </w:r>
      <w:r w:rsidR="008F084A" w:rsidRPr="003A282D">
        <w:rPr>
          <w:rFonts w:asciiTheme="minorHAnsi" w:eastAsia="Times New Roman" w:hAnsiTheme="minorHAnsi" w:cstheme="minorHAnsi"/>
          <w:kern w:val="0"/>
          <w:lang w:eastAsia="ar-SA" w:bidi="ar-SA"/>
        </w:rPr>
        <w:t>ę</w:t>
      </w:r>
      <w:r w:rsidRPr="003A282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Operacyjną nr</w:t>
      </w:r>
      <w:r w:rsidR="00A174A9" w:rsidRPr="003A282D">
        <w:rPr>
          <w:rFonts w:asciiTheme="minorHAnsi" w:eastAsia="Times New Roman" w:hAnsiTheme="minorHAnsi" w:cstheme="minorHAnsi"/>
          <w:kern w:val="0"/>
          <w:lang w:eastAsia="ar-SA" w:bidi="ar-SA"/>
        </w:rPr>
        <w:t> </w:t>
      </w:r>
      <w:r w:rsidR="00233DE5" w:rsidRPr="003A282D">
        <w:rPr>
          <w:rFonts w:asciiTheme="minorHAnsi" w:eastAsia="Times New Roman" w:hAnsiTheme="minorHAnsi" w:cstheme="minorHAnsi"/>
          <w:kern w:val="0"/>
          <w:lang w:eastAsia="ar-SA" w:bidi="ar-SA"/>
        </w:rPr>
        <w:t>2/RPMP/3818/2018/</w:t>
      </w:r>
      <w:r w:rsidR="00FF25D6">
        <w:rPr>
          <w:rFonts w:asciiTheme="minorHAnsi" w:eastAsia="Times New Roman" w:hAnsiTheme="minorHAnsi" w:cstheme="minorHAnsi"/>
          <w:kern w:val="0"/>
          <w:lang w:eastAsia="ar-SA" w:bidi="ar-SA"/>
        </w:rPr>
        <w:t>VI</w:t>
      </w:r>
      <w:r w:rsidR="00233DE5" w:rsidRPr="003A282D">
        <w:rPr>
          <w:rFonts w:asciiTheme="minorHAnsi" w:eastAsia="Times New Roman" w:hAnsiTheme="minorHAnsi" w:cstheme="minorHAnsi"/>
          <w:kern w:val="0"/>
          <w:lang w:eastAsia="ar-SA" w:bidi="ar-SA"/>
        </w:rPr>
        <w:t>/DIF/13</w:t>
      </w:r>
      <w:r w:rsidR="003A282D" w:rsidRPr="003A282D">
        <w:rPr>
          <w:rFonts w:asciiTheme="minorHAnsi" w:eastAsia="Times New Roman" w:hAnsiTheme="minorHAnsi" w:cstheme="minorHAnsi"/>
          <w:kern w:val="0"/>
          <w:lang w:eastAsia="ar-SA" w:bidi="ar-SA"/>
        </w:rPr>
        <w:t>5</w:t>
      </w:r>
      <w:r w:rsidR="00233DE5" w:rsidRPr="003A282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</w:t>
      </w:r>
      <w:r w:rsidRPr="003A282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z dnia </w:t>
      </w:r>
      <w:r w:rsidR="009113A3" w:rsidRPr="003A282D">
        <w:rPr>
          <w:rFonts w:asciiTheme="minorHAnsi" w:eastAsia="Times New Roman" w:hAnsiTheme="minorHAnsi" w:cstheme="minorHAnsi"/>
          <w:kern w:val="0"/>
          <w:lang w:eastAsia="ar-SA" w:bidi="ar-SA"/>
        </w:rPr>
        <w:t>15 października 2018</w:t>
      </w:r>
      <w:r w:rsidRPr="003A282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r., w ramach instrumentu finansowego Pożyczka, o którym mowa w art. 2 pkt 11) Rozporządzenia </w:t>
      </w:r>
      <w:r w:rsidR="00B31345" w:rsidRPr="003A282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Parlamentu Europejskiego i Rady (UE) nr </w:t>
      </w:r>
      <w:r w:rsidRPr="003A282D">
        <w:rPr>
          <w:rFonts w:asciiTheme="minorHAnsi" w:eastAsia="Times New Roman" w:hAnsiTheme="minorHAnsi" w:cstheme="minorHAnsi"/>
          <w:kern w:val="0"/>
          <w:lang w:eastAsia="ar-SA" w:bidi="ar-SA"/>
        </w:rPr>
        <w:t>1303/2013</w:t>
      </w:r>
      <w:r w:rsidR="00B31345" w:rsidRPr="003A282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z dnia 17 grudnia 2013 r.</w:t>
      </w:r>
      <w:r w:rsidR="008F084A" w:rsidRPr="003A282D">
        <w:rPr>
          <w:rFonts w:asciiTheme="minorHAnsi" w:eastAsia="Times New Roman" w:hAnsiTheme="minorHAnsi" w:cstheme="minorHAnsi"/>
          <w:kern w:val="0"/>
          <w:lang w:eastAsia="ar-SA" w:bidi="ar-SA"/>
        </w:rPr>
        <w:t>,</w:t>
      </w:r>
      <w:r w:rsidRPr="003A282D">
        <w:rPr>
          <w:rFonts w:asciiTheme="minorHAnsi" w:eastAsia="Times New Roman" w:hAnsiTheme="minorHAnsi" w:cstheme="minorHAnsi"/>
          <w:b/>
          <w:kern w:val="0"/>
          <w:lang w:eastAsia="ar-SA" w:bidi="ar-SA"/>
        </w:rPr>
        <w:t xml:space="preserve"> </w:t>
      </w:r>
      <w:r w:rsidRPr="003A282D">
        <w:rPr>
          <w:rFonts w:asciiTheme="minorHAnsi" w:eastAsia="Times New Roman" w:hAnsiTheme="minorHAnsi" w:cstheme="minorHAnsi"/>
          <w:kern w:val="0"/>
          <w:lang w:eastAsia="ar-SA" w:bidi="ar-SA"/>
        </w:rPr>
        <w:t>zwanego dalej Instrumentem Finansowym.</w:t>
      </w:r>
    </w:p>
    <w:p w:rsidR="00B8365B" w:rsidRPr="008C0E9D" w:rsidRDefault="00B8365B" w:rsidP="00BF28C7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2</w:t>
      </w:r>
    </w:p>
    <w:p w:rsidR="00B8365B" w:rsidRPr="008C0E9D" w:rsidRDefault="00B8365B" w:rsidP="008C0E9D">
      <w:p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Użyte w niniejszym regulaminie określenia oznaczają:</w:t>
      </w:r>
    </w:p>
    <w:p w:rsidR="00B8365B" w:rsidRPr="008C0E9D" w:rsidRDefault="00B8365B" w:rsidP="008C0E9D">
      <w:pPr>
        <w:numPr>
          <w:ilvl w:val="0"/>
          <w:numId w:val="5"/>
        </w:numPr>
        <w:tabs>
          <w:tab w:val="left" w:pos="3360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Organ wykonawczy </w:t>
      </w:r>
      <w:r w:rsidR="00735076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Pożyczkodawcy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="003A282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–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Zarząd</w:t>
      </w:r>
      <w:r w:rsidR="003A282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MARR </w:t>
      </w:r>
      <w:r w:rsidR="009113A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SA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.</w:t>
      </w:r>
    </w:p>
    <w:p w:rsidR="00B8365B" w:rsidRPr="008C0E9D" w:rsidRDefault="00B8365B" w:rsidP="008C0E9D">
      <w:pPr>
        <w:numPr>
          <w:ilvl w:val="0"/>
          <w:numId w:val="5"/>
        </w:numPr>
        <w:tabs>
          <w:tab w:val="left" w:pos="3360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Ustawa - Ustawa z dnia 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6 marca 2018 r</w:t>
      </w:r>
      <w:r w:rsidR="000D5371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.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="000D5371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- 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Prawo przedsiębiorców (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Dz. U. z 201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8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r. poz.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646)</w:t>
      </w:r>
      <w:r w:rsidR="00772367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.</w:t>
      </w:r>
    </w:p>
    <w:p w:rsidR="00B8365B" w:rsidRPr="008C0E9D" w:rsidRDefault="00B8365B" w:rsidP="008C0E9D">
      <w:pPr>
        <w:numPr>
          <w:ilvl w:val="0"/>
          <w:numId w:val="5"/>
        </w:numPr>
        <w:tabs>
          <w:tab w:val="left" w:pos="331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Pożyczkodawca –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MARR SA</w:t>
      </w:r>
      <w:r w:rsidR="003A282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działająca</w:t>
      </w:r>
      <w:r w:rsidR="002F7B7E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samodzielnie i </w:t>
      </w:r>
      <w:r w:rsidR="00A62AC8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będąc</w:t>
      </w:r>
      <w:r w:rsidR="003A282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a</w:t>
      </w:r>
      <w:r w:rsidR="00A62AC8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stroną Umowy Pożyczki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–</w:t>
      </w:r>
      <w:r w:rsidR="0074140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tj.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Pośrednik Finansowy w rozumieniu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Umowy Operacyjnej,</w:t>
      </w:r>
    </w:p>
    <w:p w:rsidR="00B8365B" w:rsidRPr="008C0E9D" w:rsidRDefault="00B8365B" w:rsidP="008C0E9D">
      <w:pPr>
        <w:numPr>
          <w:ilvl w:val="0"/>
          <w:numId w:val="5"/>
        </w:numPr>
        <w:tabs>
          <w:tab w:val="left" w:pos="331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Pożyczkobiorca - Ostateczny Odbiorca - MŚP w rozumieniu </w:t>
      </w:r>
      <w:r w:rsidRPr="002C5A93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Załącznika nr [2] do Umowy Operacyjnej, który zawarł z Pożyczkodawcą Umowę Inwestycyjną na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zasadach w ni</w:t>
      </w:r>
      <w:r w:rsidR="002668F3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ej określonych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;</w:t>
      </w:r>
    </w:p>
    <w:p w:rsidR="00B8365B" w:rsidRPr="008C0E9D" w:rsidRDefault="00B8365B" w:rsidP="008C0E9D">
      <w:pPr>
        <w:numPr>
          <w:ilvl w:val="0"/>
          <w:numId w:val="5"/>
        </w:numPr>
        <w:tabs>
          <w:tab w:val="left" w:pos="331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Wnioskodawca – osoba ubiegająca się o uzyskanie pożyczki.</w:t>
      </w:r>
    </w:p>
    <w:p w:rsidR="00B8365B" w:rsidRPr="008C0E9D" w:rsidRDefault="00B8365B" w:rsidP="008C0E9D">
      <w:pPr>
        <w:numPr>
          <w:ilvl w:val="0"/>
          <w:numId w:val="5"/>
        </w:numPr>
        <w:tabs>
          <w:tab w:val="left" w:pos="1134"/>
          <w:tab w:val="left" w:pos="3315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 xml:space="preserve">Umowa Operacyjna - </w:t>
      </w:r>
      <w:r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Umowa Operacyjna Nr </w:t>
      </w:r>
      <w:r w:rsidR="00547009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2/RPMP/3818/2018/</w:t>
      </w:r>
      <w:r w:rsidR="00FF25D6">
        <w:rPr>
          <w:rFonts w:asciiTheme="minorHAnsi" w:eastAsia="Times New Roman" w:hAnsiTheme="minorHAnsi" w:cstheme="minorHAnsi"/>
          <w:kern w:val="0"/>
          <w:lang w:eastAsia="ar-SA" w:bidi="ar-SA"/>
        </w:rPr>
        <w:t>VI</w:t>
      </w:r>
      <w:r w:rsidR="00547009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/DIF/13</w:t>
      </w:r>
      <w:r w:rsidR="00AA3121">
        <w:rPr>
          <w:rFonts w:asciiTheme="minorHAnsi" w:eastAsia="Times New Roman" w:hAnsiTheme="minorHAnsi" w:cstheme="minorHAnsi"/>
          <w:kern w:val="0"/>
          <w:lang w:eastAsia="ar-SA" w:bidi="ar-SA"/>
        </w:rPr>
        <w:t>5</w:t>
      </w:r>
      <w:r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 zawarta pomiędzy </w:t>
      </w:r>
      <w:r w:rsidR="00290E55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>Konsorcjum</w:t>
      </w:r>
      <w:r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 a Bankiem Gospodarstwa Krajowego </w:t>
      </w:r>
      <w:r w:rsidR="00290E55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>(</w:t>
      </w:r>
      <w:r w:rsidR="002668F3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zwany dalej </w:t>
      </w:r>
      <w:r w:rsidR="00290E55" w:rsidRPr="008C0E9D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BGK</w:t>
      </w:r>
      <w:r w:rsidR="00290E55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) </w:t>
      </w:r>
      <w:r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w dniu </w:t>
      </w:r>
      <w:r w:rsidR="00CD6D74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>15.10.2018</w:t>
      </w:r>
      <w:r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 r.</w:t>
      </w:r>
      <w:r w:rsidR="00540AA0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 (</w:t>
      </w:r>
      <w:r w:rsidR="005D3246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wyciąg istotnych postanowień </w:t>
      </w:r>
      <w:r w:rsidR="00540AA0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umowy stanowi </w:t>
      </w:r>
      <w:r w:rsidR="00A95A2F">
        <w:rPr>
          <w:rFonts w:asciiTheme="minorHAnsi" w:eastAsia="Times New Roman" w:hAnsiTheme="minorHAnsi" w:cstheme="minorHAnsi"/>
          <w:bCs/>
          <w:kern w:val="0"/>
          <w:lang w:eastAsia="pl-PL" w:bidi="ar-SA"/>
        </w:rPr>
        <w:t>Z</w:t>
      </w:r>
      <w:r w:rsidR="00540AA0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ałącznik </w:t>
      </w:r>
      <w:r w:rsidR="00A95A2F">
        <w:rPr>
          <w:rFonts w:asciiTheme="minorHAnsi" w:eastAsia="Times New Roman" w:hAnsiTheme="minorHAnsi" w:cstheme="minorHAnsi"/>
          <w:bCs/>
          <w:kern w:val="0"/>
          <w:lang w:eastAsia="pl-PL" w:bidi="ar-SA"/>
        </w:rPr>
        <w:t>N</w:t>
      </w:r>
      <w:r w:rsidR="00540AA0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r 1 do </w:t>
      </w:r>
      <w:r w:rsidR="002668F3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niniejszego </w:t>
      </w:r>
      <w:r w:rsidR="00540AA0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>regulaminu).</w:t>
      </w:r>
    </w:p>
    <w:p w:rsidR="00B8365B" w:rsidRPr="008C0E9D" w:rsidRDefault="00B8365B" w:rsidP="008C0E9D">
      <w:pPr>
        <w:numPr>
          <w:ilvl w:val="0"/>
          <w:numId w:val="5"/>
        </w:numPr>
        <w:tabs>
          <w:tab w:val="left" w:pos="331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Umowa Pożyczki – Umowa Inwestycyjna, w rozumieniu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Umowy Operacyjnej</w:t>
      </w:r>
      <w:r w:rsidR="00BC4FD8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.</w:t>
      </w:r>
    </w:p>
    <w:p w:rsidR="00B8365B" w:rsidRPr="008C0E9D" w:rsidRDefault="00B8365B" w:rsidP="008C0E9D">
      <w:pPr>
        <w:numPr>
          <w:ilvl w:val="0"/>
          <w:numId w:val="5"/>
        </w:numPr>
        <w:tabs>
          <w:tab w:val="left" w:pos="331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Pożyczka – pożyczka udzielana Pożyczkobiorcy przez Pożyczkodawcę w ramach Instrumentu Finansowego ze środków </w:t>
      </w:r>
      <w:r w:rsidR="00BC4FD8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w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kładu </w:t>
      </w:r>
      <w:r w:rsidR="00AB638F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BGK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oraz </w:t>
      </w:r>
      <w:r w:rsidR="00BC4FD8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w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kładu Pośrednika Finansowego, na warunkach określonych w Załączniku </w:t>
      </w:r>
      <w:r w:rsidR="00CE52DC">
        <w:rPr>
          <w:rFonts w:asciiTheme="minorHAnsi" w:eastAsia="Times New Roman" w:hAnsiTheme="minorHAnsi" w:cstheme="minorHAnsi"/>
          <w:kern w:val="0"/>
          <w:lang w:eastAsia="ar-SA" w:bidi="ar-SA"/>
        </w:rPr>
        <w:t>n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r [2] do Umowy Operacyjnej</w:t>
      </w:r>
      <w:r w:rsidR="00BC4FD8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.</w:t>
      </w:r>
    </w:p>
    <w:p w:rsidR="00B8365B" w:rsidRPr="008C0E9D" w:rsidRDefault="00B8365B" w:rsidP="008C0E9D">
      <w:pPr>
        <w:numPr>
          <w:ilvl w:val="0"/>
          <w:numId w:val="5"/>
        </w:numPr>
        <w:tabs>
          <w:tab w:val="left" w:pos="331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lastRenderedPageBreak/>
        <w:t xml:space="preserve">Administrator </w:t>
      </w:r>
      <w:r w:rsidR="00BC4FD8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–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jednostka organizacyjna Pożyczkodawcy lub stanowisko pracy </w:t>
      </w:r>
      <w:r w:rsidR="007A0B0C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Pożyczko</w:t>
      </w:r>
      <w:r w:rsidR="00C46BAC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dawcy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obsługujące umowy pożyczkowe</w:t>
      </w:r>
      <w:r w:rsidR="00625687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.</w:t>
      </w:r>
    </w:p>
    <w:p w:rsidR="007476FA" w:rsidRPr="008C0E9D" w:rsidRDefault="00A30D81" w:rsidP="008C0E9D">
      <w:pPr>
        <w:numPr>
          <w:ilvl w:val="0"/>
          <w:numId w:val="5"/>
        </w:numPr>
        <w:tabs>
          <w:tab w:val="left" w:pos="-2127"/>
          <w:tab w:val="left" w:pos="0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Anal</w:t>
      </w:r>
      <w:r w:rsidR="007476FA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ityk </w:t>
      </w:r>
      <w:r w:rsidR="002E4BD1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–</w:t>
      </w:r>
      <w:r w:rsidR="007476FA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="00625687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pracownik </w:t>
      </w:r>
      <w:r w:rsidR="002E4BD1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wyznaczon</w:t>
      </w:r>
      <w:r w:rsidR="00625687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y</w:t>
      </w:r>
      <w:r w:rsidR="002E4BD1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przez</w:t>
      </w:r>
      <w:r w:rsidR="00625687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="002E4BD1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Pożyczkodawcę, któr</w:t>
      </w:r>
      <w:r w:rsidR="00625687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y</w:t>
      </w:r>
      <w:r w:rsidR="002E4BD1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dokonuje pełnej analizy formalnej i merytorycznej wniosku</w:t>
      </w:r>
      <w:r w:rsidR="00625687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o udzielenie pożyczki.</w:t>
      </w:r>
    </w:p>
    <w:p w:rsidR="00080596" w:rsidRPr="008C0E9D" w:rsidRDefault="00A91EA7" w:rsidP="008C0E9D">
      <w:pPr>
        <w:pStyle w:val="Akapitzlist"/>
        <w:numPr>
          <w:ilvl w:val="0"/>
          <w:numId w:val="5"/>
        </w:numPr>
        <w:spacing w:before="120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Komisja Pożyczkowa</w:t>
      </w:r>
      <w:r w:rsidR="00080596" w:rsidRPr="008C0E9D">
        <w:rPr>
          <w:rFonts w:asciiTheme="minorHAnsi" w:hAnsiTheme="minorHAnsi" w:cstheme="minorHAnsi"/>
        </w:rPr>
        <w:t xml:space="preserve"> </w:t>
      </w:r>
      <w:r w:rsidR="0008059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(Komisja) </w:t>
      </w:r>
      <w:r w:rsidR="00AB638F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–</w:t>
      </w:r>
      <w:r w:rsidR="0008059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komisj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a</w:t>
      </w:r>
      <w:r w:rsidR="0008059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działając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a</w:t>
      </w:r>
      <w:r w:rsidR="0008059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w ramach struktur Pożyczkodawcy złożon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a</w:t>
      </w:r>
      <w:r w:rsidR="0008059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z członków</w:t>
      </w:r>
      <w:r w:rsidR="00BF28C7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, którzy złożyli oświadczenie o </w:t>
      </w:r>
      <w:r w:rsidR="00CE52DC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bezstronności w brzmieniu Załącznik</w:t>
      </w:r>
      <w:r w:rsidR="00F70D57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a</w:t>
      </w:r>
      <w:r w:rsidR="009F0614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Nr 2 do niniejszego regulaminu</w:t>
      </w:r>
      <w:r w:rsidR="0008059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, 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dokonująca</w:t>
      </w:r>
      <w:r w:rsidR="0008059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ostatecznej analizy składanych wniosków o</w:t>
      </w:r>
      <w:r w:rsidR="003C65C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 </w:t>
      </w:r>
      <w:r w:rsidR="0008059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udzielenie pożyczki.</w:t>
      </w:r>
    </w:p>
    <w:p w:rsidR="0015717C" w:rsidRPr="00CE52DC" w:rsidRDefault="0015717C" w:rsidP="00F2441B">
      <w:pPr>
        <w:pStyle w:val="Poziom2"/>
        <w:numPr>
          <w:ilvl w:val="0"/>
          <w:numId w:val="5"/>
        </w:numPr>
        <w:tabs>
          <w:tab w:val="clear" w:pos="1134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 w:rsidRPr="00CE52DC">
        <w:rPr>
          <w:rFonts w:asciiTheme="minorHAnsi" w:hAnsiTheme="minorHAnsi" w:cstheme="minorHAnsi"/>
          <w:sz w:val="24"/>
          <w:szCs w:val="24"/>
        </w:rPr>
        <w:t>MŚP – mikro, małe i średnie przedsiębiorstwa w rozumieniu Załącznika I do Rozporządzenia 651/2014</w:t>
      </w:r>
      <w:r w:rsidR="00F70D57">
        <w:rPr>
          <w:rFonts w:asciiTheme="minorHAnsi" w:hAnsiTheme="minorHAnsi" w:cstheme="minorHAnsi"/>
          <w:sz w:val="24"/>
          <w:szCs w:val="24"/>
        </w:rPr>
        <w:t xml:space="preserve"> KE</w:t>
      </w:r>
      <w:r w:rsidRPr="00CE52DC">
        <w:rPr>
          <w:rFonts w:asciiTheme="minorHAnsi" w:hAnsiTheme="minorHAnsi" w:cstheme="minorHAnsi"/>
          <w:sz w:val="24"/>
          <w:szCs w:val="24"/>
        </w:rPr>
        <w:t>.</w:t>
      </w:r>
    </w:p>
    <w:p w:rsidR="00B8365B" w:rsidRPr="008C0E9D" w:rsidRDefault="00B8365B" w:rsidP="00BF28C7">
      <w:pPr>
        <w:spacing w:before="120" w:line="240" w:lineRule="auto"/>
        <w:ind w:left="150" w:hanging="150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3</w:t>
      </w:r>
    </w:p>
    <w:p w:rsidR="00B8365B" w:rsidRPr="008C0E9D" w:rsidRDefault="00B8365B" w:rsidP="008C0E9D">
      <w:pPr>
        <w:spacing w:before="120" w:after="120" w:line="240" w:lineRule="auto"/>
        <w:ind w:left="426" w:hanging="426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bCs/>
          <w:color w:val="000000"/>
          <w:kern w:val="0"/>
          <w:lang w:eastAsia="en-US" w:bidi="ar-SA"/>
        </w:rPr>
        <w:t xml:space="preserve">Pożyczkę otrzymać mogą 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przedsiębiorcy spełniający łącznie następujące kryteria:</w:t>
      </w:r>
    </w:p>
    <w:p w:rsidR="00B8365B" w:rsidRPr="008C0E9D" w:rsidRDefault="00B8365B" w:rsidP="008C0E9D">
      <w:pPr>
        <w:numPr>
          <w:ilvl w:val="0"/>
          <w:numId w:val="36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nie znajdują się w trudnej sytuacji w rozumieniu pkt. 20 Wytycznych dotyczących pomocy państwa na ratowanie i restrukturyzację przedsiębiorstw niefinansowych znajdujących się w trudnej sytuacji (Dz. Urz. UE C  249/1 z 31.07.2014 r.),</w:t>
      </w:r>
    </w:p>
    <w:p w:rsidR="00B8365B" w:rsidRPr="008C0E9D" w:rsidRDefault="00B8365B" w:rsidP="008C0E9D">
      <w:pPr>
        <w:numPr>
          <w:ilvl w:val="0"/>
          <w:numId w:val="36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nie ciąży na nich obowiązek zwrotu pomocy, wynikający z decyzji Komisji Europejskiej uznającej pomoc za niezgodną z prawem oraz ze wspólnym rynkiem lub orzeczenia sądu krajowego lub unijnego,</w:t>
      </w:r>
    </w:p>
    <w:p w:rsidR="00B8365B" w:rsidRPr="008C0E9D" w:rsidRDefault="00B8365B" w:rsidP="008C0E9D">
      <w:pPr>
        <w:numPr>
          <w:ilvl w:val="0"/>
          <w:numId w:val="36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są mikro, małym lub średnim przedsiębiorstwem w rozumieniu przepisów załącznika nr I Rozporządzenia Komisji (UE) nr 651/2014 z dnia 17 czerwca 2014 r., uznającego niektóre rodzaje pomocy za zgodne z rynkiem wewnętrznym w zastosowaniu art. 107 i 108 Traktatu,</w:t>
      </w:r>
    </w:p>
    <w:p w:rsidR="00B8365B" w:rsidRPr="008C0E9D" w:rsidRDefault="00B8365B" w:rsidP="008C0E9D">
      <w:pPr>
        <w:numPr>
          <w:ilvl w:val="0"/>
          <w:numId w:val="36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nie są wykluczeni, stosownie do Rozporządzenia Komisji (UE) nr 1407/2013 z dnia 18</w:t>
      </w:r>
      <w:r w:rsidR="00183111" w:rsidRPr="008C0E9D">
        <w:rPr>
          <w:rFonts w:asciiTheme="minorHAnsi" w:eastAsia="Calibri" w:hAnsiTheme="minorHAnsi" w:cstheme="minorHAnsi"/>
          <w:kern w:val="0"/>
          <w:lang w:eastAsia="en-US" w:bidi="ar-SA"/>
        </w:rPr>
        <w:t> 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grudnia 2013 r. w sprawie stosowania art. 107 i 108 Traktatu o funkcjonowaniu Unii Europejskiej do pomocy de minimis (jeżeli przedsiębiorstwo ubiega się o pomoc de minimis),</w:t>
      </w:r>
    </w:p>
    <w:p w:rsidR="00B8365B" w:rsidRPr="008C0E9D" w:rsidRDefault="00B8365B" w:rsidP="008C0E9D">
      <w:pPr>
        <w:numPr>
          <w:ilvl w:val="0"/>
          <w:numId w:val="36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nie podlegają wykluczeniu z możliwości dostępu do środków publicznych na podstawie przepisów prawa lub wykluczeniu takiemu nie podlegają osoby uprawnione do ich reprezentacji.</w:t>
      </w:r>
    </w:p>
    <w:p w:rsidR="00B8365B" w:rsidRPr="008C0E9D" w:rsidRDefault="00B8365B" w:rsidP="00BF28C7">
      <w:pPr>
        <w:spacing w:before="120" w:line="240" w:lineRule="auto"/>
        <w:ind w:left="510" w:hanging="510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4</w:t>
      </w:r>
    </w:p>
    <w:p w:rsidR="00B8365B" w:rsidRPr="008C0E9D" w:rsidRDefault="00B8365B" w:rsidP="008C0E9D">
      <w:pPr>
        <w:spacing w:before="120" w:line="240" w:lineRule="auto"/>
        <w:ind w:hanging="714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Warunkiem ubiegania się o przyznanie pożyczki jest:</w:t>
      </w:r>
    </w:p>
    <w:p w:rsidR="00B8365B" w:rsidRPr="008C0E9D" w:rsidRDefault="00B8365B" w:rsidP="008C0E9D">
      <w:pPr>
        <w:numPr>
          <w:ilvl w:val="0"/>
          <w:numId w:val="3"/>
        </w:numPr>
        <w:tabs>
          <w:tab w:val="clear" w:pos="907"/>
          <w:tab w:val="left" w:pos="346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wskazanie przeznaczenia pożyczki zgodnego z niniejszym regulaminem,</w:t>
      </w:r>
    </w:p>
    <w:p w:rsidR="00B8365B" w:rsidRPr="008C0E9D" w:rsidRDefault="00B8365B" w:rsidP="008C0E9D">
      <w:pPr>
        <w:numPr>
          <w:ilvl w:val="0"/>
          <w:numId w:val="3"/>
        </w:numPr>
        <w:tabs>
          <w:tab w:val="clear" w:pos="907"/>
          <w:tab w:val="left" w:pos="346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posiadanie zdolności spłaty pożyczki wraz z odsetkami w terminach i na warunkach określonych w umowie</w:t>
      </w:r>
      <w:r w:rsidR="003D38D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inwestycyjnej,</w:t>
      </w:r>
    </w:p>
    <w:p w:rsidR="00B8365B" w:rsidRPr="008C0E9D" w:rsidRDefault="00B8365B" w:rsidP="008C0E9D">
      <w:pPr>
        <w:numPr>
          <w:ilvl w:val="0"/>
          <w:numId w:val="3"/>
        </w:numPr>
        <w:tabs>
          <w:tab w:val="clear" w:pos="907"/>
          <w:tab w:val="left" w:pos="346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uzyskanie pozytywnej oceny wiarygodności określonej w niniejszym regulaminie,</w:t>
      </w:r>
    </w:p>
    <w:p w:rsidR="00B8365B" w:rsidRPr="008C0E9D" w:rsidRDefault="00B8365B" w:rsidP="008C0E9D">
      <w:pPr>
        <w:numPr>
          <w:ilvl w:val="0"/>
          <w:numId w:val="3"/>
        </w:numPr>
        <w:tabs>
          <w:tab w:val="clear" w:pos="907"/>
          <w:tab w:val="left" w:pos="346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uzyskanie pozytywnej oceny spłacalności zaciągniętych pożyczek i kredytów,</w:t>
      </w:r>
    </w:p>
    <w:p w:rsidR="00B8365B" w:rsidRPr="008C0E9D" w:rsidRDefault="00B8365B" w:rsidP="008C0E9D">
      <w:pPr>
        <w:numPr>
          <w:ilvl w:val="0"/>
          <w:numId w:val="3"/>
        </w:numPr>
        <w:tabs>
          <w:tab w:val="clear" w:pos="907"/>
          <w:tab w:val="left" w:pos="346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uzyskanie pozytywnej oceny zaproponowanych zabezpieczeń pożyczki,</w:t>
      </w:r>
    </w:p>
    <w:p w:rsidR="00B8365B" w:rsidRPr="008C0E9D" w:rsidRDefault="00B8365B" w:rsidP="008C0E9D">
      <w:pPr>
        <w:numPr>
          <w:ilvl w:val="0"/>
          <w:numId w:val="3"/>
        </w:numPr>
        <w:tabs>
          <w:tab w:val="clear" w:pos="907"/>
          <w:tab w:val="left" w:pos="346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akceptacja wzoru umowy pożyczki oraz innych warunków przyznania pożyczki.</w:t>
      </w:r>
    </w:p>
    <w:p w:rsidR="00B8365B" w:rsidRPr="008C0E9D" w:rsidRDefault="00B8365B" w:rsidP="00BF28C7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lastRenderedPageBreak/>
        <w:t>§ 5</w:t>
      </w:r>
    </w:p>
    <w:p w:rsidR="00B8365B" w:rsidRPr="008C0E9D" w:rsidRDefault="00B8365B" w:rsidP="008C0E9D">
      <w:pPr>
        <w:numPr>
          <w:ilvl w:val="0"/>
          <w:numId w:val="25"/>
        </w:numPr>
        <w:spacing w:before="120" w:after="120" w:line="240" w:lineRule="auto"/>
        <w:ind w:left="426" w:hanging="426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color w:val="000000"/>
          <w:kern w:val="0"/>
          <w:lang w:eastAsia="en-US" w:bidi="ar-SA"/>
        </w:rPr>
        <w:t xml:space="preserve">Pożyczka może zostać przeznaczona wyłącznie na 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przedsięwzięcia inwestycyjne, na terenie województwa małopolskiego realizowane przez MŚP działające na rynku dłużej niż 24 miesiące mające na celu rozwój/rozbudowę przedsiębiorstw, przedsięwzięcia prowadzące do wprowadzenia na rynek nowych lub ulepszonych produktów/usług, zwiększające skalę działalności, prowadzące do wzrostu zasięgu oferty poprzez zdobywanie nowych rynków zbytu, w tym w szczególności:</w:t>
      </w:r>
    </w:p>
    <w:p w:rsidR="00B8365B" w:rsidRPr="008C0E9D" w:rsidRDefault="00B8365B" w:rsidP="008C0E9D">
      <w:pPr>
        <w:numPr>
          <w:ilvl w:val="0"/>
          <w:numId w:val="26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inwestycje w nowoczesne maszyny, urządzenia i sprzęt produkcyjny, w celu wprowadzenia na rynek nowych lub ulepszonych produktów lub usług,</w:t>
      </w:r>
    </w:p>
    <w:p w:rsidR="00B8365B" w:rsidRPr="008C0E9D" w:rsidRDefault="00B8365B" w:rsidP="008C0E9D">
      <w:pPr>
        <w:numPr>
          <w:ilvl w:val="0"/>
          <w:numId w:val="26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rozwój sprzedaży produktów i usług w Internecie (handel elektroniczny),</w:t>
      </w:r>
    </w:p>
    <w:p w:rsidR="00B8365B" w:rsidRPr="008C0E9D" w:rsidRDefault="00B8365B" w:rsidP="008C0E9D">
      <w:pPr>
        <w:numPr>
          <w:ilvl w:val="0"/>
          <w:numId w:val="26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inwestycje dotyczące stosowania w działalności gospodarczej technologii informacyjno – komunikacyjnych (TIK),</w:t>
      </w:r>
    </w:p>
    <w:p w:rsidR="00B8365B" w:rsidRPr="008C0E9D" w:rsidRDefault="00B8365B" w:rsidP="008C0E9D">
      <w:pPr>
        <w:numPr>
          <w:ilvl w:val="0"/>
          <w:numId w:val="26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przedsięwzięcia z zakresu dostosowania istniejących instalacji produkcyjnych do standardów najlepszych dostępnych technik (BAT – best available technology) – nowoczesne rozwiązania umożliwiające redukcję kosztów działalności rynkowej w przedsiębiorstwach, wynikającą z mniejszego zużycia energii lub bardziej efektywnego wykorzystania surowców (jako element kompleksowego projektu),</w:t>
      </w:r>
    </w:p>
    <w:p w:rsidR="00B8365B" w:rsidRPr="008C0E9D" w:rsidRDefault="00B8365B" w:rsidP="008C0E9D">
      <w:pPr>
        <w:numPr>
          <w:ilvl w:val="0"/>
          <w:numId w:val="26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kapitału obrotowego wyłącznie pod warunkiem, iż będzie powiązane z działalnością inwestycyjną i dalszą ekspansją przedsiębiorstwa oraz zgodne z wytycznymi KE w tym zakresie.</w:t>
      </w:r>
    </w:p>
    <w:p w:rsidR="00B8365B" w:rsidRPr="008C0E9D" w:rsidRDefault="00B8365B" w:rsidP="008C0E9D">
      <w:pPr>
        <w:widowControl w:val="0"/>
        <w:numPr>
          <w:ilvl w:val="0"/>
          <w:numId w:val="25"/>
        </w:numPr>
        <w:autoSpaceDE w:val="0"/>
        <w:spacing w:before="120" w:after="120" w:line="240" w:lineRule="auto"/>
        <w:ind w:left="426" w:hanging="426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Udział Pożyczki w koszcie realizowanego przedsięwzięcia może stanowić do 100% jego wartości.</w:t>
      </w:r>
    </w:p>
    <w:p w:rsidR="00B8365B" w:rsidRPr="008C0E9D" w:rsidRDefault="00B8365B" w:rsidP="00BF28C7">
      <w:pPr>
        <w:spacing w:before="120" w:line="240" w:lineRule="auto"/>
        <w:ind w:left="720" w:hanging="720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6</w:t>
      </w:r>
    </w:p>
    <w:p w:rsidR="00B8365B" w:rsidRPr="008C0E9D" w:rsidRDefault="00B8365B" w:rsidP="008C0E9D">
      <w:pPr>
        <w:numPr>
          <w:ilvl w:val="0"/>
          <w:numId w:val="29"/>
        </w:numPr>
        <w:spacing w:before="120" w:after="120" w:line="240" w:lineRule="auto"/>
        <w:ind w:left="426" w:hanging="426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Pożyczka nie może być przeznaczona na: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wydatków pokrytych uprzednio ze środków EFSI, z innych funduszy, programów, środków i instrumentów Unii Europejskiej lub innych źródeł pomocy krajowej lub zagranicznej,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refinansowanie inwestycji, które w dniu podjęcia decyzji inwestycyjnej zostały fizycznie ukończone lub w pełni zrealizowane;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refinansowanie jakichkolwiek pożyczek lub kredytów;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spłatę zobowiązań publiczno – prawnych Pożyczkobiorcy,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działalności w zakresie wytwarzania, przetwórstwa lub wprowadzania do obrotu tytoniu i wyrobów tytoniowych;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200" w:line="240" w:lineRule="auto"/>
        <w:ind w:left="709" w:hanging="283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zakupu udziałów lub akcji innego przedsiębiorstwa;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działalności w zakresie produkcji lub wprowadzania do obrotu napojów alkoholowych;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działalności w zakresie produkcji lub wprowadzania do obrotu treści pornograficznych;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lastRenderedPageBreak/>
        <w:t>finansowanie działalności w zakresie obrotu materiałami wybuchowymi, bronią i amunicją;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działalności w zakresie gier losowych, zakładów wzajemnych, gier na automatach i gier na automatach o niskich wygranych;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0"/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działalności w zakresie produkcji lub wprowadzania do obrotu środków odurzających, substancji psychotropowych lub prekursorów;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0"/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likwidacji lub budowy elektrowni jądrowych;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inwestycji na rzecz redukcji emisji gazów cieplarnianych pochodzących z listy działań wymienionych w załączniku I do dyrektywy 2003/87/WE;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inwestycji w infrastrukturę portów lotniczych, chyba że są one związane z ochroną środowiska lub towarzyszą im inwestycje niezbędne do łagodzenia lub ograniczenia ich negatywnego oddziaływania na środowisko.</w:t>
      </w:r>
    </w:p>
    <w:p w:rsidR="00B8365B" w:rsidRPr="008C0E9D" w:rsidRDefault="00B8365B" w:rsidP="008C0E9D">
      <w:pPr>
        <w:numPr>
          <w:ilvl w:val="0"/>
          <w:numId w:val="29"/>
        </w:numPr>
        <w:spacing w:before="120" w:after="120" w:line="240" w:lineRule="auto"/>
        <w:ind w:left="426" w:hanging="426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Finansowanie zakupu gruntów niezabudowanych i zabudowanych w ramach finansowanej inwestycji możliwe jest do wysokości 10 % </w:t>
      </w:r>
      <w:r w:rsidR="00362812" w:rsidRPr="008C0E9D">
        <w:rPr>
          <w:rFonts w:asciiTheme="minorHAnsi" w:eastAsia="Calibri" w:hAnsiTheme="minorHAnsi" w:cstheme="minorHAnsi"/>
          <w:kern w:val="0"/>
          <w:lang w:eastAsia="en-US" w:bidi="ar-SA"/>
        </w:rPr>
        <w:t>całkowitych wydatków kwalifikowanych projektu finansowanego jednostkową Pożyczką udzieloną na rzecz Ostatecznego Odbiorcy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.</w:t>
      </w:r>
    </w:p>
    <w:p w:rsidR="00B8365B" w:rsidRPr="008C0E9D" w:rsidRDefault="00290E55" w:rsidP="008C0E9D">
      <w:pPr>
        <w:numPr>
          <w:ilvl w:val="0"/>
          <w:numId w:val="29"/>
        </w:numPr>
        <w:spacing w:before="120" w:after="120" w:line="240" w:lineRule="auto"/>
        <w:ind w:left="426" w:hanging="426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Jeden Pożyczkobiorca</w:t>
      </w:r>
      <w:r w:rsidR="00B8365B"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 może otrzymać w ramach niniejszego Funduszu Pożyczkowego nie więcej niż dwie pożyczki, w takim przypadku łączna wartość pożyczek nie może przekroczyć kwoty o której mowa w </w:t>
      </w:r>
      <w:r w:rsidR="00B8365B" w:rsidRPr="008C0E9D">
        <w:rPr>
          <w:rFonts w:asciiTheme="minorHAnsi" w:eastAsia="Calibri" w:hAnsiTheme="minorHAnsi" w:cstheme="minorHAnsi"/>
          <w:bCs/>
          <w:kern w:val="0"/>
          <w:lang w:eastAsia="en-US" w:bidi="ar-SA"/>
        </w:rPr>
        <w:t>§ 10 ust.1.</w:t>
      </w:r>
    </w:p>
    <w:p w:rsidR="009F0614" w:rsidRPr="008C0E9D" w:rsidRDefault="009F0614" w:rsidP="008C0E9D">
      <w:pPr>
        <w:numPr>
          <w:ilvl w:val="0"/>
          <w:numId w:val="29"/>
        </w:numPr>
        <w:spacing w:before="120" w:after="120" w:line="240" w:lineRule="auto"/>
        <w:ind w:left="426" w:hanging="426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bCs/>
          <w:kern w:val="0"/>
          <w:lang w:eastAsia="en-US" w:bidi="ar-SA"/>
        </w:rPr>
        <w:t>W przypadku gdy Pożyczkobiorcą są przedsiębiorcy działający wspólnie w oparciu o</w:t>
      </w:r>
      <w:r w:rsidR="00695DB9" w:rsidRPr="008C0E9D">
        <w:rPr>
          <w:rFonts w:asciiTheme="minorHAnsi" w:eastAsia="Calibri" w:hAnsiTheme="minorHAnsi" w:cstheme="minorHAnsi"/>
          <w:bCs/>
          <w:kern w:val="0"/>
          <w:lang w:eastAsia="en-US" w:bidi="ar-SA"/>
        </w:rPr>
        <w:t> </w:t>
      </w:r>
      <w:r w:rsidRPr="008C0E9D">
        <w:rPr>
          <w:rFonts w:asciiTheme="minorHAnsi" w:eastAsia="Calibri" w:hAnsiTheme="minorHAnsi" w:cstheme="minorHAnsi"/>
          <w:bCs/>
          <w:kern w:val="0"/>
          <w:lang w:eastAsia="en-US" w:bidi="ar-SA"/>
        </w:rPr>
        <w:t>umowę spółki cywilnej przyjmuje się, że pożyczkobiorcą jest spółka cywilna.</w:t>
      </w:r>
    </w:p>
    <w:p w:rsidR="00B8365B" w:rsidRPr="008C0E9D" w:rsidRDefault="00B8365B" w:rsidP="008C0E9D">
      <w:pPr>
        <w:spacing w:before="12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7</w:t>
      </w:r>
    </w:p>
    <w:p w:rsidR="00B8365B" w:rsidRPr="008C0E9D" w:rsidRDefault="00B8365B" w:rsidP="008C0E9D">
      <w:pPr>
        <w:numPr>
          <w:ilvl w:val="0"/>
          <w:numId w:val="34"/>
        </w:numPr>
        <w:tabs>
          <w:tab w:val="clear" w:pos="720"/>
        </w:tabs>
        <w:spacing w:before="120" w:after="100" w:afterAutospacing="1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Ocena wniosku pożyczkowego ma na celu stwierdzenie spełniania warunków do uzyskania pożyczki przez wnioskodawcę, oceny wiarygodności wnioskodawcy, a</w:t>
      </w:r>
      <w:r w:rsidR="00695DB9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</w:t>
      </w:r>
      <w:r w:rsidR="00695DB9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przypadku udzielania pożyczki na warunkach rynkowych obliczenia st</w:t>
      </w:r>
      <w:r w:rsidR="00AE5CEA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opy referencyjnej wnioskodawcy.</w:t>
      </w:r>
    </w:p>
    <w:p w:rsidR="00B8365B" w:rsidRPr="008C0E9D" w:rsidRDefault="00B8365B" w:rsidP="008C0E9D">
      <w:pPr>
        <w:numPr>
          <w:ilvl w:val="0"/>
          <w:numId w:val="34"/>
        </w:numPr>
        <w:tabs>
          <w:tab w:val="clear" w:pos="720"/>
        </w:tabs>
        <w:spacing w:before="120" w:after="100" w:afterAutospacing="1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Stopa referencyjna  jest obliczana przy zastosowaniu obowiązującej stopy bazowej oraz marży ustalonej w oparciu o Komunikat Komisji Europejskiej w sprawie zmiany metody ustalania stóp referencyjnych i dyskontowych (Dz.Urz. UE C 14 z 19.1.2008 r. lub komunikatu zastępującego) oraz po przeprowadzeniu analizy ryzyka niespłacenia zaciągniętego przez przedsiębiorcę zobowiązania.</w:t>
      </w:r>
    </w:p>
    <w:p w:rsidR="006C5BB3" w:rsidRPr="008C0E9D" w:rsidRDefault="006C5BB3" w:rsidP="008C0E9D">
      <w:pPr>
        <w:numPr>
          <w:ilvl w:val="0"/>
          <w:numId w:val="34"/>
        </w:numPr>
        <w:tabs>
          <w:tab w:val="clear" w:pos="720"/>
        </w:tabs>
        <w:spacing w:before="120" w:after="100" w:afterAutospacing="1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Jednostkowe Pożyczki udzielane są po:</w:t>
      </w:r>
    </w:p>
    <w:p w:rsidR="006C5BB3" w:rsidRPr="008C0E9D" w:rsidRDefault="006C5BB3" w:rsidP="008C0E9D">
      <w:pPr>
        <w:pStyle w:val="Akapitzlist"/>
        <w:numPr>
          <w:ilvl w:val="6"/>
          <w:numId w:val="54"/>
        </w:numPr>
        <w:tabs>
          <w:tab w:val="left" w:pos="0"/>
        </w:tabs>
        <w:spacing w:before="120" w:after="100" w:afterAutospacing="1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pozytywnym zweryfikowaniu zgodności inwestycji z celami, na które przewidziano wsparcie</w:t>
      </w:r>
      <w:r w:rsidR="003410C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,</w:t>
      </w:r>
    </w:p>
    <w:p w:rsidR="006C5BB3" w:rsidRPr="008C0E9D" w:rsidRDefault="006C5BB3" w:rsidP="008C0E9D">
      <w:pPr>
        <w:pStyle w:val="Akapitzlist"/>
        <w:numPr>
          <w:ilvl w:val="6"/>
          <w:numId w:val="54"/>
        </w:numPr>
        <w:tabs>
          <w:tab w:val="left" w:pos="0"/>
        </w:tabs>
        <w:spacing w:before="120" w:after="100" w:afterAutospacing="1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przeprowadzeniu z wynikiem pozytywnym oceny zdolności kredytowej Ostatecznego Odbiorcy zgodnie z</w:t>
      </w:r>
      <w:r w:rsidR="005A4B7C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e stosowaną przez Pożyczkodawcę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metodyką służącą do identyfikacji i oceny Ostatecznych Odbiorców,</w:t>
      </w:r>
    </w:p>
    <w:p w:rsidR="006C5BB3" w:rsidRPr="008C0E9D" w:rsidRDefault="006C5BB3" w:rsidP="008C0E9D">
      <w:pPr>
        <w:pStyle w:val="Akapitzlist"/>
        <w:numPr>
          <w:ilvl w:val="6"/>
          <w:numId w:val="54"/>
        </w:numPr>
        <w:tabs>
          <w:tab w:val="left" w:pos="0"/>
        </w:tabs>
        <w:spacing w:before="120" w:after="100" w:afterAutospacing="1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lastRenderedPageBreak/>
        <w:t>zweryfikowaniu warunków dopuszczalnych do zaciągnięcie zobowiązania przez Ostatecznego Odbiorcę, a w szczególności po przeprowadzeniu analizy spełnienia wymogów formalno-prawnych,</w:t>
      </w:r>
    </w:p>
    <w:p w:rsidR="006C5BB3" w:rsidRPr="008C0E9D" w:rsidRDefault="009F0614" w:rsidP="008C0E9D">
      <w:pPr>
        <w:pStyle w:val="Akapitzlist"/>
        <w:numPr>
          <w:ilvl w:val="6"/>
          <w:numId w:val="54"/>
        </w:numPr>
        <w:tabs>
          <w:tab w:val="left" w:pos="0"/>
        </w:tabs>
        <w:spacing w:before="120" w:after="100" w:afterAutospacing="1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zaakceptowaniu proponowanych</w:t>
      </w:r>
      <w:r w:rsidR="00CD658D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przez Ostatecznego Odbiorcę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="006C5BB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form zabezpieczeń Jednostkowej Pożyczki, zgodnie z metodyką służącą do identyfikacji ryzyka w</w:t>
      </w:r>
      <w:r w:rsidR="00695DB9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="006C5BB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związku z zaciąganymi zobowiązaniami przez Ostatecznych Odbiorców.</w:t>
      </w:r>
    </w:p>
    <w:p w:rsidR="00B8365B" w:rsidRPr="008C0E9D" w:rsidRDefault="00CD658D" w:rsidP="008C0E9D">
      <w:pPr>
        <w:spacing w:before="120" w:after="100" w:afterAutospacing="1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4</w:t>
      </w:r>
      <w:r w:rsidR="002B1E4C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.</w:t>
      </w:r>
      <w:r w:rsidR="002B1E4C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ab/>
      </w:r>
      <w:r w:rsidR="00B8365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Oceny wniosku pożyczk</w:t>
      </w:r>
      <w:r w:rsidR="001D547D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owego dokonuje się na podstawie dokumentów</w:t>
      </w:r>
      <w:r w:rsidR="00B8365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świadczących o</w:t>
      </w:r>
      <w:r w:rsidR="003410C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="00B8365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spełnianiu warunków, o których mowa w § 3 i 4 oraz warunku działania na rynku</w:t>
      </w:r>
      <w:r w:rsidR="00B8365B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dłużej niż 24 miesiące</w:t>
      </w:r>
      <w:r w:rsidR="001D547D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, w tym w szczególności</w:t>
      </w:r>
      <w:r w:rsidR="001D547D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:</w:t>
      </w:r>
    </w:p>
    <w:p w:rsidR="00B8365B" w:rsidRPr="008C0E9D" w:rsidRDefault="001D547D" w:rsidP="008C0E9D">
      <w:pPr>
        <w:numPr>
          <w:ilvl w:val="0"/>
          <w:numId w:val="55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dokumentów rejestrowych podmiotu</w:t>
      </w:r>
      <w:r w:rsidR="008C66B0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(wpis do rejestru przedsiębiorców, NIP, Regon)</w:t>
      </w:r>
      <w:r w:rsidR="00B8365B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,</w:t>
      </w:r>
    </w:p>
    <w:p w:rsidR="00B8365B" w:rsidRPr="008C0E9D" w:rsidRDefault="001D547D" w:rsidP="008C0E9D">
      <w:pPr>
        <w:numPr>
          <w:ilvl w:val="0"/>
          <w:numId w:val="55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dokumentów finansowych</w:t>
      </w:r>
      <w:r w:rsidR="00B8365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,</w:t>
      </w:r>
    </w:p>
    <w:p w:rsidR="00B8365B" w:rsidRPr="008C0E9D" w:rsidRDefault="001D547D" w:rsidP="008C0E9D">
      <w:pPr>
        <w:numPr>
          <w:ilvl w:val="0"/>
          <w:numId w:val="55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zaświadczeń i oświadczeń</w:t>
      </w:r>
      <w:r w:rsidR="00B8365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,</w:t>
      </w:r>
    </w:p>
    <w:p w:rsidR="00B8365B" w:rsidRPr="008C0E9D" w:rsidRDefault="00B8365B" w:rsidP="008C0E9D">
      <w:pPr>
        <w:numPr>
          <w:ilvl w:val="0"/>
          <w:numId w:val="55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oceny wskaźników ekonomicznych,</w:t>
      </w:r>
    </w:p>
    <w:p w:rsidR="00B8365B" w:rsidRPr="008C0E9D" w:rsidRDefault="001D547D" w:rsidP="008C0E9D">
      <w:pPr>
        <w:numPr>
          <w:ilvl w:val="0"/>
          <w:numId w:val="55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dokumentów dotyczących </w:t>
      </w:r>
      <w:r w:rsidR="00966649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zabezpieczenia pożyczki</w:t>
      </w:r>
      <w:r w:rsidR="00F70D57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,</w:t>
      </w:r>
    </w:p>
    <w:p w:rsidR="00966649" w:rsidRPr="008C0E9D" w:rsidRDefault="00966649" w:rsidP="008C0E9D">
      <w:pPr>
        <w:numPr>
          <w:ilvl w:val="0"/>
          <w:numId w:val="55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innych dokumentów</w:t>
      </w:r>
      <w:r w:rsidR="00E14B8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.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8</w:t>
      </w:r>
    </w:p>
    <w:p w:rsidR="00B8365B" w:rsidRPr="008C0E9D" w:rsidRDefault="00B8365B" w:rsidP="008C0E9D">
      <w:pPr>
        <w:numPr>
          <w:ilvl w:val="0"/>
          <w:numId w:val="28"/>
        </w:num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Zabezpieczenie pożyczki, bez względu na jej wysokość następuje z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zastrzeżeniem ust.2</w:t>
      </w:r>
      <w:r w:rsidRPr="008C0E9D">
        <w:rPr>
          <w:rFonts w:asciiTheme="minorHAnsi" w:eastAsia="Times New Roman" w:hAnsiTheme="minorHAnsi" w:cstheme="minorHAnsi"/>
          <w:color w:val="FF0000"/>
          <w:kern w:val="0"/>
          <w:lang w:eastAsia="ar-SA" w:bidi="ar-SA"/>
        </w:rPr>
        <w:t xml:space="preserve">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 formie wskazanej przez Pożyczkodawcę. Zabezpieczenie uwzględnia rodzaj pożyczki, jej wysokość, ocenę ryzyka i jest dokonywane poprzez:</w:t>
      </w:r>
    </w:p>
    <w:p w:rsidR="00B8365B" w:rsidRPr="008C0E9D" w:rsidRDefault="00B8365B" w:rsidP="008C0E9D">
      <w:pPr>
        <w:numPr>
          <w:ilvl w:val="0"/>
          <w:numId w:val="56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poręczenie wekslowe,</w:t>
      </w:r>
    </w:p>
    <w:p w:rsidR="00B8365B" w:rsidRPr="008C0E9D" w:rsidRDefault="00B8365B" w:rsidP="008C0E9D">
      <w:pPr>
        <w:numPr>
          <w:ilvl w:val="0"/>
          <w:numId w:val="56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poręczenie osoby trzeciej, wg prawa cywilnego,</w:t>
      </w:r>
    </w:p>
    <w:p w:rsidR="00B8365B" w:rsidRPr="008C0E9D" w:rsidRDefault="00B8365B" w:rsidP="008C0E9D">
      <w:pPr>
        <w:numPr>
          <w:ilvl w:val="0"/>
          <w:numId w:val="56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przewłaszczenie rzeczy na zabezpieczenie,</w:t>
      </w:r>
    </w:p>
    <w:p w:rsidR="00B8365B" w:rsidRPr="008C0E9D" w:rsidRDefault="00B8365B" w:rsidP="008C0E9D">
      <w:pPr>
        <w:numPr>
          <w:ilvl w:val="0"/>
          <w:numId w:val="56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zastaw zwykły i zastaw rejestrowy,</w:t>
      </w:r>
    </w:p>
    <w:p w:rsidR="00B8365B" w:rsidRPr="008C0E9D" w:rsidRDefault="00B8365B" w:rsidP="008C0E9D">
      <w:pPr>
        <w:numPr>
          <w:ilvl w:val="0"/>
          <w:numId w:val="56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hipotekę na nieruchomości,</w:t>
      </w:r>
    </w:p>
    <w:p w:rsidR="00B8365B" w:rsidRPr="008C0E9D" w:rsidRDefault="00427E08" w:rsidP="008C0E9D">
      <w:pPr>
        <w:numPr>
          <w:ilvl w:val="0"/>
          <w:numId w:val="56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oświadczenie o podda</w:t>
      </w:r>
      <w:r w:rsidR="004E32B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niu się egzekucji w trybie art. 777 §1 pkt 5 Kodeksu </w:t>
      </w:r>
      <w:r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postępowania cywilnego, w formie</w:t>
      </w:r>
      <w:r w:rsidR="004E32B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aktu notarialnego</w:t>
      </w:r>
      <w:r w:rsidR="002E4BD1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,</w:t>
      </w:r>
    </w:p>
    <w:p w:rsidR="002E4BD1" w:rsidRPr="008C0E9D" w:rsidRDefault="002E4BD1" w:rsidP="008C0E9D">
      <w:pPr>
        <w:numPr>
          <w:ilvl w:val="0"/>
          <w:numId w:val="56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gwarancja bankowa,</w:t>
      </w:r>
    </w:p>
    <w:p w:rsidR="00B8365B" w:rsidRPr="008C0E9D" w:rsidRDefault="00B8365B" w:rsidP="008C0E9D">
      <w:pPr>
        <w:numPr>
          <w:ilvl w:val="0"/>
          <w:numId w:val="56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inne uzgodnione przez strony. </w:t>
      </w:r>
    </w:p>
    <w:p w:rsidR="00B8365B" w:rsidRPr="008C0E9D" w:rsidRDefault="00B8365B" w:rsidP="008C0E9D">
      <w:pPr>
        <w:numPr>
          <w:ilvl w:val="0"/>
          <w:numId w:val="28"/>
        </w:num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Oceny zabezpieczenia dokonuje organ wykonawczy właściwego Pożyczkodawcy, po zapoznaniu się z opinią Analityka.</w:t>
      </w:r>
    </w:p>
    <w:p w:rsidR="00B8365B" w:rsidRPr="008C0E9D" w:rsidRDefault="008C66B0" w:rsidP="008C0E9D">
      <w:pPr>
        <w:numPr>
          <w:ilvl w:val="0"/>
          <w:numId w:val="28"/>
        </w:num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Weksel</w:t>
      </w:r>
      <w:r w:rsidR="001766E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własny </w:t>
      </w:r>
      <w:r w:rsidR="001766E5" w:rsidRPr="008C0E9D">
        <w:rPr>
          <w:rFonts w:asciiTheme="minorHAnsi" w:eastAsia="Times New Roman" w:hAnsiTheme="minorHAnsi" w:cstheme="minorHAnsi"/>
          <w:i/>
          <w:color w:val="000000"/>
          <w:kern w:val="0"/>
          <w:lang w:eastAsia="ar-SA" w:bidi="ar-SA"/>
        </w:rPr>
        <w:t>in blanco</w:t>
      </w:r>
      <w:r w:rsidR="00B8365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="001766E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wraz z deklaracją wekslową </w:t>
      </w:r>
      <w:r w:rsidR="00B8365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jest zabezpieczeniem obligatoryj</w:t>
      </w:r>
      <w:r w:rsidR="00F02584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nym każdej udzielonej pożyczki. 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9</w:t>
      </w:r>
    </w:p>
    <w:p w:rsidR="00B8365B" w:rsidRPr="008C0E9D" w:rsidRDefault="00B8365B" w:rsidP="008C0E9D">
      <w:pPr>
        <w:numPr>
          <w:ilvl w:val="0"/>
          <w:numId w:val="37"/>
        </w:numPr>
        <w:spacing w:before="120" w:line="240" w:lineRule="auto"/>
        <w:ind w:left="426" w:hanging="426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Pożyczkobiorca może wnieść  wkład własny na realizację  planowanego przedsięwzięcia.</w:t>
      </w:r>
    </w:p>
    <w:p w:rsidR="00B8365B" w:rsidRPr="008C0E9D" w:rsidRDefault="00B8365B" w:rsidP="008C0E9D">
      <w:pPr>
        <w:numPr>
          <w:ilvl w:val="0"/>
          <w:numId w:val="37"/>
        </w:num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lastRenderedPageBreak/>
        <w:t>Przez wkład własny rozumie się środki finansowe Pożyczkobiorcy oraz związane z planowanym przedsięwzięciem:</w:t>
      </w:r>
    </w:p>
    <w:p w:rsidR="00B8365B" w:rsidRPr="008C0E9D" w:rsidRDefault="00B8365B" w:rsidP="008C0E9D">
      <w:pPr>
        <w:numPr>
          <w:ilvl w:val="0"/>
          <w:numId w:val="57"/>
        </w:numPr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zgromadzone i opłacone materiały budowlane</w:t>
      </w:r>
    </w:p>
    <w:p w:rsidR="00B8365B" w:rsidRPr="008C0E9D" w:rsidRDefault="00B8365B" w:rsidP="008C0E9D">
      <w:pPr>
        <w:numPr>
          <w:ilvl w:val="0"/>
          <w:numId w:val="57"/>
        </w:numPr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zakupione maszyny i urządzenia.</w:t>
      </w:r>
    </w:p>
    <w:p w:rsidR="00B8365B" w:rsidRPr="008C0E9D" w:rsidRDefault="00B8365B" w:rsidP="008C0E9D">
      <w:pPr>
        <w:numPr>
          <w:ilvl w:val="0"/>
          <w:numId w:val="57"/>
        </w:numPr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inne, stanowiące aktywa przedsiębiorcy.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10</w:t>
      </w:r>
    </w:p>
    <w:p w:rsidR="00B8365B" w:rsidRPr="008C0E9D" w:rsidRDefault="00B8365B" w:rsidP="008C0E9D">
      <w:pPr>
        <w:numPr>
          <w:ilvl w:val="0"/>
          <w:numId w:val="35"/>
        </w:numPr>
        <w:spacing w:before="120" w:after="100" w:afterAutospacing="1" w:line="240" w:lineRule="auto"/>
        <w:ind w:left="426" w:hanging="426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Wysokość udzielonej pożyczki nie może być niższa niż 10.000,00 zł. i  przekroczyć kwoty 1.000.000,00 zł  z zastrzeżeniem ust. 2 - ust. </w:t>
      </w:r>
      <w:r w:rsidR="001E41FA" w:rsidRPr="008C0E9D">
        <w:rPr>
          <w:rFonts w:asciiTheme="minorHAnsi" w:eastAsia="Times New Roman" w:hAnsiTheme="minorHAnsi" w:cstheme="minorHAnsi"/>
          <w:kern w:val="0"/>
          <w:lang w:eastAsia="pl-PL" w:bidi="ar-SA"/>
        </w:rPr>
        <w:t>4</w:t>
      </w:r>
      <w:r w:rsidRPr="008C0E9D">
        <w:rPr>
          <w:rFonts w:asciiTheme="minorHAnsi" w:eastAsia="Times New Roman" w:hAnsiTheme="minorHAnsi" w:cstheme="minorHAnsi"/>
          <w:kern w:val="0"/>
          <w:lang w:eastAsia="pl-PL" w:bidi="ar-SA"/>
        </w:rPr>
        <w:t>.</w:t>
      </w:r>
    </w:p>
    <w:p w:rsidR="00B8365B" w:rsidRPr="008C0E9D" w:rsidRDefault="00B8365B" w:rsidP="008C0E9D">
      <w:pPr>
        <w:numPr>
          <w:ilvl w:val="0"/>
          <w:numId w:val="35"/>
        </w:numPr>
        <w:spacing w:before="120" w:after="100" w:afterAutospacing="1" w:line="240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Wysokość udzielanych pożyczek winna odpowiadać ustalonemu limitowi wartości pożyczek. </w:t>
      </w:r>
    </w:p>
    <w:p w:rsidR="00B8365B" w:rsidRPr="008C0E9D" w:rsidRDefault="00B8365B" w:rsidP="008C0E9D">
      <w:pPr>
        <w:numPr>
          <w:ilvl w:val="0"/>
          <w:numId w:val="35"/>
        </w:numPr>
        <w:spacing w:before="120" w:after="100" w:afterAutospacing="1" w:line="240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pl-PL" w:bidi="ar-SA"/>
        </w:rPr>
        <w:t>Na udzielenie</w:t>
      </w:r>
      <w:r w:rsidR="00FB6CC4" w:rsidRPr="008C0E9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jednostkowych</w:t>
      </w:r>
      <w:r w:rsidRPr="008C0E9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pożyczek</w:t>
      </w:r>
      <w:r w:rsidR="004D168F" w:rsidRPr="008C0E9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Pr="008C0E9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do kwoty 100.000,00 zł przeznacza </w:t>
      </w:r>
      <w:r w:rsidR="008D6F10" w:rsidRPr="008C0E9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się minimum </w:t>
      </w:r>
      <w:r w:rsidR="007918FF" w:rsidRPr="008C0E9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kwotę </w:t>
      </w:r>
      <w:r w:rsidR="009D69C6">
        <w:rPr>
          <w:rFonts w:asciiTheme="minorHAnsi" w:eastAsia="Times New Roman" w:hAnsiTheme="minorHAnsi" w:cstheme="minorHAnsi"/>
          <w:kern w:val="0"/>
          <w:lang w:eastAsia="pl-PL" w:bidi="ar-SA"/>
        </w:rPr>
        <w:t>3.600.000</w:t>
      </w:r>
      <w:r w:rsidRPr="008C0E9D">
        <w:rPr>
          <w:rFonts w:asciiTheme="minorHAnsi" w:eastAsia="Times New Roman" w:hAnsiTheme="minorHAnsi" w:cstheme="minorHAnsi"/>
          <w:kern w:val="0"/>
          <w:lang w:eastAsia="pl-PL" w:bidi="ar-SA"/>
        </w:rPr>
        <w:t>,00zł</w:t>
      </w:r>
      <w:r w:rsidR="009135E4" w:rsidRPr="008C0E9D">
        <w:rPr>
          <w:rFonts w:asciiTheme="minorHAnsi" w:eastAsia="Times New Roman" w:hAnsiTheme="minorHAnsi" w:cstheme="minorHAnsi"/>
          <w:kern w:val="0"/>
          <w:lang w:eastAsia="pl-PL" w:bidi="ar-SA"/>
        </w:rPr>
        <w:t>,</w:t>
      </w:r>
      <w:r w:rsidR="00E452AC" w:rsidRPr="008C0E9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zgodnie z limitem produktu.</w:t>
      </w:r>
    </w:p>
    <w:p w:rsidR="00B8365B" w:rsidRPr="008C0E9D" w:rsidRDefault="00B8365B" w:rsidP="008C0E9D">
      <w:pPr>
        <w:numPr>
          <w:ilvl w:val="0"/>
          <w:numId w:val="35"/>
        </w:numPr>
        <w:spacing w:before="120" w:after="100" w:afterAutospacing="1" w:line="240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Nie rozdysponowane środki w ramach </w:t>
      </w:r>
      <w:r w:rsidR="008D6F10" w:rsidRPr="008C0E9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limitu </w:t>
      </w:r>
      <w:r w:rsidRPr="008C0E9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wartości pożyczek o </w:t>
      </w:r>
      <w:r w:rsidR="00BA4414" w:rsidRPr="008C0E9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którym </w:t>
      </w:r>
      <w:r w:rsidRPr="008C0E9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mowa w ust. 3 </w:t>
      </w:r>
      <w:r w:rsidR="004D168F" w:rsidRPr="008C0E9D">
        <w:rPr>
          <w:rFonts w:asciiTheme="minorHAnsi" w:eastAsia="Times New Roman" w:hAnsiTheme="minorHAnsi" w:cstheme="minorHAnsi"/>
          <w:kern w:val="0"/>
          <w:lang w:eastAsia="pl-PL" w:bidi="ar-SA"/>
        </w:rPr>
        <w:t>są</w:t>
      </w:r>
      <w:r w:rsidRPr="008C0E9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przeznaczone na pożyczki powyżej kwoty </w:t>
      </w:r>
      <w:r w:rsidR="008D6F10" w:rsidRPr="008C0E9D">
        <w:rPr>
          <w:rFonts w:asciiTheme="minorHAnsi" w:eastAsia="Times New Roman" w:hAnsiTheme="minorHAnsi" w:cstheme="minorHAnsi"/>
          <w:kern w:val="0"/>
          <w:lang w:eastAsia="pl-PL" w:bidi="ar-SA"/>
        </w:rPr>
        <w:t>100</w:t>
      </w:r>
      <w:r w:rsidRPr="008C0E9D">
        <w:rPr>
          <w:rFonts w:asciiTheme="minorHAnsi" w:eastAsia="Times New Roman" w:hAnsiTheme="minorHAnsi" w:cstheme="minorHAnsi"/>
          <w:kern w:val="0"/>
          <w:lang w:eastAsia="pl-PL" w:bidi="ar-SA"/>
        </w:rPr>
        <w:t>.000,00 złotych.</w:t>
      </w:r>
    </w:p>
    <w:p w:rsidR="00B8365B" w:rsidRPr="008C0E9D" w:rsidRDefault="00B8365B" w:rsidP="008C0E9D">
      <w:pPr>
        <w:numPr>
          <w:ilvl w:val="0"/>
          <w:numId w:val="35"/>
        </w:numPr>
        <w:spacing w:before="120" w:after="100" w:afterAutospacing="1" w:line="240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pl-PL" w:bidi="ar-SA"/>
        </w:rPr>
        <w:t>Ostateczną wysokość przyznanej pożyczki określa organ wykonawczy Pożyczkodawcy.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11</w:t>
      </w:r>
    </w:p>
    <w:p w:rsidR="00B8365B" w:rsidRPr="008C0E9D" w:rsidRDefault="00B8365B" w:rsidP="008C0E9D">
      <w:pPr>
        <w:spacing w:before="120" w:after="120" w:line="240" w:lineRule="auto"/>
        <w:ind w:left="0" w:firstLine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W ramach Funduszu Pożyczkowego preferowane będą projekty realizowane:</w:t>
      </w:r>
    </w:p>
    <w:p w:rsidR="00B8365B" w:rsidRPr="008C0E9D" w:rsidRDefault="00B8365B" w:rsidP="008C0E9D">
      <w:pPr>
        <w:numPr>
          <w:ilvl w:val="0"/>
          <w:numId w:val="30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w zakresie Regionalnych Inteligentnych Specjalizacji</w:t>
      </w:r>
      <w:r w:rsidR="00A0251D" w:rsidRPr="008C0E9D">
        <w:rPr>
          <w:rStyle w:val="Odwoanieprzypisudolnego"/>
          <w:rFonts w:asciiTheme="minorHAnsi" w:eastAsia="Calibri" w:hAnsiTheme="minorHAnsi" w:cstheme="minorHAnsi"/>
          <w:kern w:val="0"/>
          <w:lang w:eastAsia="en-US" w:bidi="ar-SA"/>
        </w:rPr>
        <w:footnoteReference w:id="1"/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, zgodnie z definicją zawartą w Umowie Operacyjnej;</w:t>
      </w:r>
    </w:p>
    <w:p w:rsidR="00B8365B" w:rsidRPr="008C0E9D" w:rsidRDefault="00B8365B" w:rsidP="008C0E9D">
      <w:pPr>
        <w:numPr>
          <w:ilvl w:val="0"/>
          <w:numId w:val="30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na terenach o niskiej aktywności gospodarczej, </w:t>
      </w:r>
      <w:r w:rsidR="007C468E" w:rsidRPr="008C0E9D">
        <w:rPr>
          <w:rFonts w:asciiTheme="minorHAnsi" w:eastAsia="Calibri" w:hAnsiTheme="minorHAnsi" w:cstheme="minorHAnsi"/>
          <w:kern w:val="0"/>
          <w:lang w:eastAsia="en-US" w:bidi="ar-SA"/>
        </w:rPr>
        <w:t>(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wskazanych w Zał. nr 13 do Umowy Operacyjnej</w:t>
      </w:r>
      <w:r w:rsidR="00CE52DC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r w:rsidR="00E2413A">
        <w:rPr>
          <w:rFonts w:asciiTheme="minorHAnsi" w:eastAsia="Calibri" w:hAnsiTheme="minorHAnsi" w:cstheme="minorHAnsi"/>
          <w:kern w:val="0"/>
          <w:lang w:eastAsia="en-US" w:bidi="ar-SA"/>
        </w:rPr>
        <w:t>–</w:t>
      </w:r>
      <w:r w:rsidR="00CE52DC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Wykaz obszarów o niskim poziomie aktywności gospodarczej w województwie małopolskim),</w:t>
      </w:r>
      <w:r w:rsidR="007C468E"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 stanowiącym </w:t>
      </w:r>
      <w:r w:rsidR="00E2413A">
        <w:rPr>
          <w:rFonts w:asciiTheme="minorHAnsi" w:eastAsia="Calibri" w:hAnsiTheme="minorHAnsi" w:cstheme="minorHAnsi"/>
          <w:kern w:val="0"/>
          <w:lang w:eastAsia="en-US" w:bidi="ar-SA"/>
        </w:rPr>
        <w:t>Z</w:t>
      </w:r>
      <w:r w:rsidR="007C468E"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ałącznik </w:t>
      </w:r>
      <w:r w:rsidR="00E2413A">
        <w:rPr>
          <w:rFonts w:asciiTheme="minorHAnsi" w:eastAsia="Calibri" w:hAnsiTheme="minorHAnsi" w:cstheme="minorHAnsi"/>
          <w:kern w:val="0"/>
          <w:lang w:eastAsia="en-US" w:bidi="ar-SA"/>
        </w:rPr>
        <w:t>N</w:t>
      </w:r>
      <w:r w:rsidR="0085530C">
        <w:rPr>
          <w:rFonts w:asciiTheme="minorHAnsi" w:eastAsia="Calibri" w:hAnsiTheme="minorHAnsi" w:cstheme="minorHAnsi"/>
          <w:kern w:val="0"/>
          <w:lang w:eastAsia="en-US" w:bidi="ar-SA"/>
        </w:rPr>
        <w:t>r 3 do niniejszego regulaminu.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 Obszary te będą podlegały cyklicznej aktualizacji zgodnie z danymi publikowanymi przez GUS</w:t>
      </w:r>
      <w:r w:rsidR="009964B8" w:rsidRPr="008C0E9D">
        <w:rPr>
          <w:rFonts w:asciiTheme="minorHAnsi" w:eastAsia="Calibri" w:hAnsiTheme="minorHAnsi" w:cstheme="minorHAnsi"/>
          <w:kern w:val="0"/>
          <w:lang w:eastAsia="en-US" w:bidi="ar-SA"/>
        </w:rPr>
        <w:t>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12</w:t>
      </w:r>
    </w:p>
    <w:p w:rsidR="00B8365B" w:rsidRPr="008C0E9D" w:rsidRDefault="00B8365B" w:rsidP="008C0E9D">
      <w:pPr>
        <w:numPr>
          <w:ilvl w:val="0"/>
          <w:numId w:val="31"/>
        </w:numPr>
        <w:tabs>
          <w:tab w:val="clear" w:pos="720"/>
        </w:tabs>
        <w:spacing w:before="120" w:after="120" w:line="240" w:lineRule="auto"/>
        <w:ind w:left="426" w:hanging="426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Pożyczki udzielane w ramach Funduszu Pożyczkowego są oprocentowane:</w:t>
      </w:r>
    </w:p>
    <w:p w:rsidR="00B8365B" w:rsidRPr="008C0E9D" w:rsidRDefault="00B8365B" w:rsidP="00F2441B">
      <w:pPr>
        <w:numPr>
          <w:ilvl w:val="0"/>
          <w:numId w:val="65"/>
        </w:numPr>
        <w:spacing w:before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na warunkach rynkowych, według stopy referencyjnej obliczanej przy zastosowaniu obowiązującej stopy bazowej oraz marży ustalonej w oparciu o Komunikat Komisji Europejskiej w sprawie zmiany metody ustalania stóp referencyjnych i dyskontowych (Dz. Urz. UE C 14 z 19.1.2008 r. lub komunikatu zastępującego) oraz po przeprowadzeniu analizy ryzyka niespłacenia zaciągniętego przez przedsiębiorcę zobowiązania na podstawie wdrożonej i akceptowanej w sektorze finansowym metodologii wyznaczania współczynnika ryzyka</w:t>
      </w:r>
      <w:r w:rsidR="0054477F" w:rsidRPr="008C0E9D">
        <w:rPr>
          <w:rFonts w:asciiTheme="minorHAnsi" w:eastAsia="Calibri" w:hAnsiTheme="minorHAnsi" w:cstheme="minorHAnsi"/>
          <w:kern w:val="0"/>
          <w:lang w:eastAsia="en-US" w:bidi="ar-SA"/>
        </w:rPr>
        <w:t>,</w:t>
      </w:r>
    </w:p>
    <w:p w:rsidR="00B8365B" w:rsidRPr="008C0E9D" w:rsidRDefault="00B8365B" w:rsidP="00F2441B">
      <w:pPr>
        <w:numPr>
          <w:ilvl w:val="0"/>
          <w:numId w:val="65"/>
        </w:numPr>
        <w:spacing w:before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lastRenderedPageBreak/>
        <w:t xml:space="preserve">na warunkach korzystniejszych niż rynkowe, zgodnie z zasadami udzielania pomocy </w:t>
      </w:r>
      <w:r w:rsidRPr="008C0E9D">
        <w:rPr>
          <w:rFonts w:asciiTheme="minorHAnsi" w:eastAsia="Calibri" w:hAnsiTheme="minorHAnsi" w:cstheme="minorHAnsi"/>
          <w:i/>
          <w:kern w:val="0"/>
          <w:lang w:eastAsia="en-US" w:bidi="ar-SA"/>
        </w:rPr>
        <w:t>de minimis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, o których mowa w Rozporządzeniu Komisji  (UE) nr 1407/2013 z dnia 18</w:t>
      </w:r>
      <w:r w:rsidR="0054477F" w:rsidRPr="008C0E9D">
        <w:rPr>
          <w:rFonts w:asciiTheme="minorHAnsi" w:eastAsia="Calibri" w:hAnsiTheme="minorHAnsi" w:cstheme="minorHAnsi"/>
          <w:kern w:val="0"/>
          <w:lang w:eastAsia="en-US" w:bidi="ar-SA"/>
        </w:rPr>
        <w:t> 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grudnia 2013 r. w sprawie stosowania art. 107 i 108 Traktatu o funkcjonowaniu Unii Europejskiej do pomocy </w:t>
      </w:r>
      <w:r w:rsidRPr="008C0E9D">
        <w:rPr>
          <w:rFonts w:asciiTheme="minorHAnsi" w:eastAsia="Calibri" w:hAnsiTheme="minorHAnsi" w:cstheme="minorHAnsi"/>
          <w:i/>
          <w:kern w:val="0"/>
          <w:lang w:eastAsia="en-US" w:bidi="ar-SA"/>
        </w:rPr>
        <w:t>de minimis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 oraz Rozporządzenia Ministra Infrastruktury i</w:t>
      </w:r>
      <w:r w:rsidR="0054477F" w:rsidRPr="008C0E9D">
        <w:rPr>
          <w:rFonts w:asciiTheme="minorHAnsi" w:eastAsia="Calibri" w:hAnsiTheme="minorHAnsi" w:cstheme="minorHAnsi"/>
          <w:kern w:val="0"/>
          <w:lang w:eastAsia="en-US" w:bidi="ar-SA"/>
        </w:rPr>
        <w:t> 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Rozwoju z dnia 19 marca 2015 r. w sprawie udzielania pomocy </w:t>
      </w:r>
      <w:r w:rsidRPr="008C0E9D">
        <w:rPr>
          <w:rFonts w:asciiTheme="minorHAnsi" w:eastAsia="Calibri" w:hAnsiTheme="minorHAnsi" w:cstheme="minorHAnsi"/>
          <w:i/>
          <w:kern w:val="0"/>
          <w:lang w:eastAsia="en-US" w:bidi="ar-SA"/>
        </w:rPr>
        <w:t>de minimis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 w</w:t>
      </w:r>
      <w:r w:rsidR="0054477F" w:rsidRPr="008C0E9D">
        <w:rPr>
          <w:rFonts w:asciiTheme="minorHAnsi" w:eastAsia="Calibri" w:hAnsiTheme="minorHAnsi" w:cstheme="minorHAnsi"/>
          <w:kern w:val="0"/>
          <w:lang w:eastAsia="en-US" w:bidi="ar-SA"/>
        </w:rPr>
        <w:t> 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ramach regionalnych programów operacyjnych na lata 2014–2020 (Dz.U. 2015 poz. 488 z</w:t>
      </w:r>
      <w:r w:rsidR="0054477F" w:rsidRPr="008C0E9D">
        <w:rPr>
          <w:rFonts w:asciiTheme="minorHAnsi" w:eastAsia="Calibri" w:hAnsiTheme="minorHAnsi" w:cstheme="minorHAnsi"/>
          <w:kern w:val="0"/>
          <w:lang w:eastAsia="en-US" w:bidi="ar-SA"/>
        </w:rPr>
        <w:t> 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późniejszymi zmianami). W przypadku wystąpienia pomocy w formie </w:t>
      </w:r>
      <w:r w:rsidRPr="008C0E9D">
        <w:rPr>
          <w:rFonts w:asciiTheme="minorHAnsi" w:eastAsia="Calibri" w:hAnsiTheme="minorHAnsi" w:cstheme="minorHAnsi"/>
          <w:i/>
          <w:kern w:val="0"/>
          <w:lang w:eastAsia="en-US" w:bidi="ar-SA"/>
        </w:rPr>
        <w:t>de minimis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 obowiązek badania dopuszczalności pomocy, obliczan</w:t>
      </w:r>
      <w:r w:rsidR="00E2413A">
        <w:rPr>
          <w:rFonts w:asciiTheme="minorHAnsi" w:eastAsia="Calibri" w:hAnsiTheme="minorHAnsi" w:cstheme="minorHAnsi"/>
          <w:kern w:val="0"/>
          <w:lang w:eastAsia="en-US" w:bidi="ar-SA"/>
        </w:rPr>
        <w:t xml:space="preserve">ia wartości udzielonej pomocy, 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zgłaszania faktu udzielenia takiej pomocy, wydania stosownego zaświadczenia oraz składania sprawozdań z udzielonej pomocy publicznej do właściwej instytucji spoczywa na Pośredniku Finansowym, zgodnie z  odpowiednimi przepisami. </w:t>
      </w:r>
    </w:p>
    <w:p w:rsidR="00B8365B" w:rsidRPr="008C0E9D" w:rsidRDefault="00B8365B" w:rsidP="008C0E9D">
      <w:pPr>
        <w:numPr>
          <w:ilvl w:val="0"/>
          <w:numId w:val="3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Oprocentowanie Pożyczki udzielanej na zasadach korzystniejszych niż rynkowe jest stałe w całym okresie jej obowiązywania i ustalane jest w wysokości stopy bazowej z dnia udzielenia Jednostkowej Pożyczki, dla przedsiębiorców działających w obszarach preferencji, wskazanych w § 11; przy czym wysokość stopy bazowej określona jest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zgodnie z Komunikatem Komisji Europejskiej nr 2008/C 14/02.</w:t>
      </w:r>
    </w:p>
    <w:p w:rsidR="00B8365B" w:rsidRPr="008C0E9D" w:rsidRDefault="00B8365B" w:rsidP="008C0E9D">
      <w:pPr>
        <w:numPr>
          <w:ilvl w:val="0"/>
          <w:numId w:val="3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Oprocentowanie Pożyczki udzielanej na zasadach rynkowych jest stałe w całym okresie jej obowiązywania. </w:t>
      </w:r>
    </w:p>
    <w:p w:rsidR="00B8365B" w:rsidRPr="008C0E9D" w:rsidRDefault="00B8365B" w:rsidP="008C0E9D">
      <w:pPr>
        <w:numPr>
          <w:ilvl w:val="0"/>
          <w:numId w:val="3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W przypadku niespełnienia przez Pożyczkobiorcę jakiegokolwiek z warunków umożliwiających udzielenie pomocy </w:t>
      </w:r>
      <w:r w:rsidRPr="008C0E9D">
        <w:rPr>
          <w:rFonts w:asciiTheme="minorHAnsi" w:eastAsia="Times New Roman" w:hAnsiTheme="minorHAnsi" w:cstheme="minorHAnsi"/>
          <w:i/>
          <w:color w:val="000000"/>
          <w:kern w:val="0"/>
          <w:lang w:eastAsia="ar-SA" w:bidi="ar-SA"/>
        </w:rPr>
        <w:t>de minimis,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finansowanie jest udzielane na zasadach rynkowych.</w:t>
      </w:r>
    </w:p>
    <w:p w:rsidR="00B8365B" w:rsidRPr="008C0E9D" w:rsidRDefault="00B8365B" w:rsidP="008C0E9D">
      <w:pPr>
        <w:numPr>
          <w:ilvl w:val="0"/>
          <w:numId w:val="3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Pożyczki udzielane w ramach niniejszego regulaminu są wolne od prowizji oraz opłat dodatkowych.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13</w:t>
      </w:r>
    </w:p>
    <w:p w:rsidR="00B8365B" w:rsidRPr="008C0E9D" w:rsidRDefault="00B8365B" w:rsidP="008C0E9D">
      <w:pPr>
        <w:numPr>
          <w:ilvl w:val="0"/>
          <w:numId w:val="19"/>
        </w:numPr>
        <w:tabs>
          <w:tab w:val="clear" w:pos="720"/>
          <w:tab w:val="num" w:pos="-2694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Maksymalny okres spłaty pożyczki z uwzględnieniem karencji wynosi 84 miesiące liczone od dnia uruchomienia pożyczki</w:t>
      </w:r>
      <w:r w:rsidRPr="008C0E9D">
        <w:rPr>
          <w:rFonts w:asciiTheme="minorHAnsi" w:eastAsia="Times New Roman" w:hAnsiTheme="minorHAnsi" w:cstheme="minorHAnsi"/>
          <w:color w:val="92D050"/>
          <w:kern w:val="0"/>
          <w:lang w:eastAsia="ar-SA" w:bidi="ar-SA"/>
        </w:rPr>
        <w:t>.</w:t>
      </w:r>
    </w:p>
    <w:p w:rsidR="00B8365B" w:rsidRPr="008C0E9D" w:rsidRDefault="00B8365B" w:rsidP="008C0E9D">
      <w:pPr>
        <w:numPr>
          <w:ilvl w:val="0"/>
          <w:numId w:val="19"/>
        </w:numPr>
        <w:tabs>
          <w:tab w:val="clear" w:pos="720"/>
          <w:tab w:val="num" w:pos="-2694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Maksymalny okres karencji w spłacie kapitału wynosi 6 miesięcy od dnia uruchomienia pożyczki.</w:t>
      </w:r>
    </w:p>
    <w:p w:rsidR="00B8365B" w:rsidRPr="008C0E9D" w:rsidRDefault="00B8365B" w:rsidP="008C0E9D">
      <w:pPr>
        <w:numPr>
          <w:ilvl w:val="0"/>
          <w:numId w:val="19"/>
        </w:numPr>
        <w:tabs>
          <w:tab w:val="clear" w:pos="720"/>
          <w:tab w:val="num" w:pos="-2694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Przez dzień uruchomienia pożyczki rozumie się dzień wypłaty pożyczki albo jej pierwszej transzy</w:t>
      </w:r>
      <w:r w:rsidR="00A071AC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14</w:t>
      </w:r>
    </w:p>
    <w:p w:rsidR="00B8365B" w:rsidRPr="008C0E9D" w:rsidRDefault="00B8365B" w:rsidP="008C0E9D">
      <w:pPr>
        <w:spacing w:before="120" w:line="240" w:lineRule="auto"/>
        <w:ind w:left="0" w:firstLine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Okres spłaty pożyczki oraz ewentualny okres karencji w spłac</w:t>
      </w:r>
      <w:r w:rsidR="00F34C8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ie kapitału jest ustalany przez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Pożyczkodawcę każdorazowo w umowie pożyczki.</w:t>
      </w:r>
    </w:p>
    <w:p w:rsidR="00B8365B" w:rsidRPr="008C0E9D" w:rsidRDefault="00B8365B" w:rsidP="008C0E9D">
      <w:pPr>
        <w:spacing w:before="12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15</w:t>
      </w:r>
    </w:p>
    <w:p w:rsidR="00B8365B" w:rsidRPr="008C0E9D" w:rsidRDefault="00B8365B" w:rsidP="008C0E9D">
      <w:pPr>
        <w:numPr>
          <w:ilvl w:val="0"/>
          <w:numId w:val="38"/>
        </w:num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Warunkiem wystąpienia o udzielenie pożyczki jest złożenie,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przez </w:t>
      </w:r>
      <w:r w:rsidR="00FA0E09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Wnioskodawcę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wniosku o udzielenie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pożyczki zwanego dalej wnioskiem pożyczkowym.</w:t>
      </w:r>
    </w:p>
    <w:p w:rsidR="009B18F6" w:rsidRPr="008C0E9D" w:rsidRDefault="00FA0E09" w:rsidP="008C0E9D">
      <w:pPr>
        <w:pStyle w:val="Akapitzlist"/>
        <w:numPr>
          <w:ilvl w:val="0"/>
          <w:numId w:val="38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Wnioskodawca</w:t>
      </w:r>
      <w:r w:rsidR="009B18F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składa wniosek o przyznanie pożyczki, wraz z kompletem dokumentów, bezpośrednio</w:t>
      </w:r>
      <w:r w:rsidR="004907D5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u Pośrednika Finansowego</w:t>
      </w:r>
      <w:r w:rsidR="009B18F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lub</w:t>
      </w:r>
      <w:r w:rsidR="002E4BD1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w dodatkowych placówkach wskazanych przez Pożyczkodawc</w:t>
      </w:r>
      <w:r w:rsidR="00346098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ę</w:t>
      </w:r>
      <w:r w:rsidR="002E4BD1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. </w:t>
      </w:r>
      <w:r w:rsidR="009B18F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Wniosek poddany jest wstępnej analizie merytorycznej oraz </w:t>
      </w:r>
      <w:r w:rsidR="009B18F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lastRenderedPageBreak/>
        <w:t>ocenie przedsięwzięcia, której dokonuje pracownik danego biura</w:t>
      </w:r>
      <w:r w:rsidR="00CD658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w t</w:t>
      </w:r>
      <w:r w:rsidR="00340815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e</w:t>
      </w:r>
      <w:r w:rsidR="00CD658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rminie do </w:t>
      </w:r>
      <w:r w:rsidR="00B35E10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1</w:t>
      </w:r>
      <w:r w:rsidR="00CF5F7A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4</w:t>
      </w:r>
      <w:r w:rsidR="00CD658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dni roboczych od dnia złożenia wniosku.</w:t>
      </w:r>
    </w:p>
    <w:p w:rsidR="009B18F6" w:rsidRPr="008C0E9D" w:rsidRDefault="009B18F6" w:rsidP="008C0E9D">
      <w:pPr>
        <w:pStyle w:val="Akapitzlist"/>
        <w:numPr>
          <w:ilvl w:val="0"/>
          <w:numId w:val="38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Wnioski rozpatrywane są przez Pośrednika Finansowego wg kolejności w jakiej do niego wpłynęły.</w:t>
      </w:r>
    </w:p>
    <w:p w:rsidR="009B18F6" w:rsidRPr="008C0E9D" w:rsidRDefault="009B18F6" w:rsidP="008C0E9D">
      <w:pPr>
        <w:pStyle w:val="Akapitzlist"/>
        <w:numPr>
          <w:ilvl w:val="0"/>
          <w:numId w:val="38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Nabór wniosków o udzielenie pożyczki ma charakter otwarty i ciągły, a także prowadzony jest do czasu wyczerpania środków przeznaczonych na pożyczki</w:t>
      </w:r>
      <w:r w:rsidR="00CF5F7A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bądź zakończenia realizacji projektu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, na warunkach określonych w umowie operacyjnej zawartej pomiędzy </w:t>
      </w:r>
      <w:r w:rsidR="006C7FE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BGK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a</w:t>
      </w:r>
      <w:r w:rsidR="00105F3C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 </w:t>
      </w:r>
      <w:r w:rsidR="00346098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MARR SA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. Dokumentacja związana z naborem wniosków, w tym wzór wniosku wraz z informacją o wymaganych dokumentach, dostępne są na stronach internetowych </w:t>
      </w:r>
      <w:r w:rsidR="00346098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MARR SA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.</w:t>
      </w:r>
    </w:p>
    <w:p w:rsidR="009B18F6" w:rsidRPr="008C0E9D" w:rsidRDefault="009B18F6" w:rsidP="008C0E9D">
      <w:pPr>
        <w:pStyle w:val="Akapitzlist"/>
        <w:numPr>
          <w:ilvl w:val="0"/>
          <w:numId w:val="38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W przypadku braku okresowo wolnych środków Pośrednik Finansowy informuje </w:t>
      </w:r>
      <w:r w:rsidR="006C7FE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Wnioskodawcę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o pozostawieniu bez rozpatrzenia złożonego wniosku do czasu otrzymania kolejnej transzy środków od </w:t>
      </w:r>
      <w:r w:rsidR="006C7FE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BGK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.</w:t>
      </w:r>
    </w:p>
    <w:p w:rsidR="009B18F6" w:rsidRPr="008C0E9D" w:rsidRDefault="009B18F6" w:rsidP="008C0E9D">
      <w:pPr>
        <w:pStyle w:val="Akapitzlist"/>
        <w:numPr>
          <w:ilvl w:val="0"/>
          <w:numId w:val="38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Równolegle, w przypadku stwierdzenia braku wymaganych dokumentów lub wystąpienia innych nieprawidłowości, Pośrednik Finansowy zawiadamia </w:t>
      </w:r>
      <w:r w:rsidR="006C7FE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Wnioskodawcę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– pocztą elektroniczną, faksem lub telefonicznie - o konieczności uzupełnienia/skorygowania </w:t>
      </w:r>
      <w:r w:rsidR="00CD658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przez Wnioskodawcę 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dostarczonej</w:t>
      </w:r>
      <w:r w:rsidR="006B5AE5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przez niego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dokumentacji</w:t>
      </w:r>
      <w:r w:rsidR="005D0239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. Wnioskodawca ma obowiązek uzupełnienia dokumentacji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w terminie nie dłuższym jednak niż 14 dni roboczych. Niedotrzymanie tego terminu i brak informacji o potrzebie jego wydłużenia, skutkuje zwróceniem wniosku do </w:t>
      </w:r>
      <w:r w:rsidR="006C7FE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Wnioskodawcy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- bez rozpatrzenia.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16</w:t>
      </w:r>
    </w:p>
    <w:p w:rsidR="00B8365B" w:rsidRPr="008C0E9D" w:rsidRDefault="00B8365B" w:rsidP="008C0E9D">
      <w:pPr>
        <w:numPr>
          <w:ilvl w:val="0"/>
          <w:numId w:val="39"/>
        </w:numPr>
        <w:spacing w:before="120" w:line="240" w:lineRule="auto"/>
        <w:ind w:left="426" w:hanging="426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Do wniosku pożyczkowego załącza się dokumenty wymienione we wzorze wniosku pożyczkowego, a w szczególności:</w:t>
      </w:r>
    </w:p>
    <w:p w:rsidR="00A071AC" w:rsidRPr="008C0E9D" w:rsidRDefault="002E4BD1" w:rsidP="008C0E9D">
      <w:pPr>
        <w:numPr>
          <w:ilvl w:val="0"/>
          <w:numId w:val="58"/>
        </w:numPr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z</w:t>
      </w:r>
      <w:r w:rsidR="00A071AC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aświadczenie o wpisie do Centralnej Ewidencji i Informacji o Działalności Gospodarczej lub wpisie do Krajowego Rejestru Sądowego,</w:t>
      </w:r>
    </w:p>
    <w:p w:rsidR="00A071AC" w:rsidRPr="008C0E9D" w:rsidRDefault="00A071AC" w:rsidP="008C0E9D">
      <w:pPr>
        <w:numPr>
          <w:ilvl w:val="0"/>
          <w:numId w:val="58"/>
        </w:numPr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zaświadczenia o niezaleganiu wobec ZUS i US wystawione nie wcześniej niż na 1 miesiąc przed  dniem składania wniosku pożyczkowego lub w uzasadnionych przypadkach stosowne oświadczenia Wnioskodawcy</w:t>
      </w:r>
      <w:r w:rsidR="00AE15FC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,</w:t>
      </w: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</w:t>
      </w:r>
    </w:p>
    <w:p w:rsidR="00A071AC" w:rsidRPr="008C0E9D" w:rsidRDefault="00A071AC" w:rsidP="008C0E9D">
      <w:pPr>
        <w:numPr>
          <w:ilvl w:val="0"/>
          <w:numId w:val="58"/>
        </w:numPr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oświadczenie o spełnieniu kryteriów podmiotowych przez Wnioskodawcę</w:t>
      </w:r>
      <w:r w:rsidR="00A0251D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stanowiące załącznik do Wniosku </w:t>
      </w:r>
      <w:r w:rsidR="00EC0A63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pożyczkowego</w:t>
      </w:r>
      <w:r w:rsidR="00A0251D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.</w:t>
      </w:r>
    </w:p>
    <w:p w:rsidR="00A071AC" w:rsidRPr="008C0E9D" w:rsidRDefault="00A071AC" w:rsidP="00547D80">
      <w:pPr>
        <w:numPr>
          <w:ilvl w:val="0"/>
          <w:numId w:val="39"/>
        </w:num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Pożyczkodawca, o ile jest to niezbędne do prawidłowej oceny wiarygodności Wnioskodawcy, może żądać informacji lub dokumentów</w:t>
      </w:r>
      <w:r w:rsidR="00547D80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innych niż</w:t>
      </w: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wymienion</w:t>
      </w:r>
      <w:r w:rsidR="00547D80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e</w:t>
      </w:r>
      <w:r w:rsidR="000405F9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w ust. </w:t>
      </w: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1.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17</w:t>
      </w:r>
    </w:p>
    <w:p w:rsidR="004907D5" w:rsidRPr="00461209" w:rsidRDefault="00B8365B" w:rsidP="008C0E9D">
      <w:pPr>
        <w:numPr>
          <w:ilvl w:val="0"/>
          <w:numId w:val="21"/>
        </w:numPr>
        <w:tabs>
          <w:tab w:val="clear" w:pos="720"/>
          <w:tab w:val="num" w:pos="426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Po zakończeniu wstępnej analizy wniosek pożyczkowy przekazywany jest niezwłocznie </w:t>
      </w:r>
      <w:r w:rsidR="00E50BC3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– nie dłużej niż do 5 dni roboczych, </w:t>
      </w: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do rozpatrzenia Analitykowi celem sporządzenia jego oceny.</w:t>
      </w:r>
    </w:p>
    <w:p w:rsidR="00461209" w:rsidRPr="00461209" w:rsidRDefault="00B8365B" w:rsidP="00461209">
      <w:pPr>
        <w:numPr>
          <w:ilvl w:val="0"/>
          <w:numId w:val="21"/>
        </w:numPr>
        <w:tabs>
          <w:tab w:val="clear" w:pos="720"/>
          <w:tab w:val="num" w:pos="426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46120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Analityk składa oświadczenie o bezstronności w stosunku do osoby ubiegającej się o</w:t>
      </w:r>
      <w:r w:rsidR="00B5031E" w:rsidRPr="0046120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Pr="0046120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udzielenie pożyczki wg wzoru stanowiącego </w:t>
      </w:r>
      <w:r w:rsidR="000405F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Z</w:t>
      </w:r>
      <w:r w:rsidRPr="0046120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ałącznik </w:t>
      </w:r>
      <w:r w:rsidR="000405F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N</w:t>
      </w:r>
      <w:r w:rsidRPr="0046120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r </w:t>
      </w:r>
      <w:r w:rsidR="00540AA0" w:rsidRPr="0046120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2</w:t>
      </w:r>
      <w:r w:rsidRPr="0046120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do niniejszego regulaminu.</w:t>
      </w:r>
    </w:p>
    <w:p w:rsidR="00B8365B" w:rsidRPr="00461209" w:rsidRDefault="00461209" w:rsidP="00461209">
      <w:pPr>
        <w:pStyle w:val="Akapitzlist"/>
        <w:numPr>
          <w:ilvl w:val="0"/>
          <w:numId w:val="21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46120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lastRenderedPageBreak/>
        <w:t xml:space="preserve"> </w:t>
      </w:r>
      <w:r w:rsidR="00B8365B" w:rsidRPr="0046120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Jeżeli Analityk pozostaje w konflikcie interesów, zostaje wyłączony z rozpatrywania wniosku pożyczkowego, w takim przypadku analizy dokonuje inna osoba wyznaczona przez organ wykonawczy Pożyczkodawcy.</w:t>
      </w:r>
    </w:p>
    <w:p w:rsidR="00B8365B" w:rsidRPr="008C0E9D" w:rsidRDefault="0018146B" w:rsidP="008C0E9D">
      <w:pPr>
        <w:spacing w:before="12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18</w:t>
      </w:r>
    </w:p>
    <w:p w:rsidR="00B8365B" w:rsidRPr="008C0E9D" w:rsidRDefault="00B8365B" w:rsidP="008C0E9D">
      <w:pPr>
        <w:numPr>
          <w:ilvl w:val="0"/>
          <w:numId w:val="43"/>
        </w:numPr>
        <w:spacing w:before="120" w:line="240" w:lineRule="auto"/>
        <w:ind w:left="426" w:hanging="426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Wniosek pożyczkowy rozpatrywany jest w dwóch etapach: </w:t>
      </w:r>
    </w:p>
    <w:p w:rsidR="00B8365B" w:rsidRPr="008C0E9D" w:rsidRDefault="00B8365B" w:rsidP="008C0E9D">
      <w:pPr>
        <w:numPr>
          <w:ilvl w:val="0"/>
          <w:numId w:val="59"/>
        </w:numPr>
        <w:tabs>
          <w:tab w:val="clear" w:pos="110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sprawdzenie poprawności i kompletności wniosku pożyczkowego wraz z załączonymi dokumentami,</w:t>
      </w:r>
    </w:p>
    <w:p w:rsidR="00B8365B" w:rsidRPr="008C0E9D" w:rsidRDefault="00B8365B" w:rsidP="008C0E9D">
      <w:pPr>
        <w:numPr>
          <w:ilvl w:val="0"/>
          <w:numId w:val="59"/>
        </w:numPr>
        <w:tabs>
          <w:tab w:val="clear" w:pos="110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analiza ryzyka </w:t>
      </w:r>
      <w:r w:rsidR="00D574BA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może obejmować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:</w:t>
      </w:r>
    </w:p>
    <w:p w:rsidR="00B8365B" w:rsidRPr="008C0E9D" w:rsidRDefault="00B8365B" w:rsidP="002C26B5">
      <w:pPr>
        <w:numPr>
          <w:ilvl w:val="1"/>
          <w:numId w:val="60"/>
        </w:numPr>
        <w:tabs>
          <w:tab w:val="clear" w:pos="1638"/>
        </w:tabs>
        <w:spacing w:before="120" w:line="240" w:lineRule="auto"/>
        <w:ind w:left="993" w:hanging="284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okres prowadzenia działalności</w:t>
      </w:r>
      <w:r w:rsidR="00AE15FC">
        <w:rPr>
          <w:rFonts w:asciiTheme="minorHAnsi" w:eastAsia="Times New Roman" w:hAnsiTheme="minorHAnsi" w:cstheme="minorHAnsi"/>
          <w:kern w:val="0"/>
          <w:lang w:eastAsia="ar-SA" w:bidi="ar-SA"/>
        </w:rPr>
        <w:t>,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</w:t>
      </w:r>
    </w:p>
    <w:p w:rsidR="00B8365B" w:rsidRPr="008C0E9D" w:rsidRDefault="00B8365B" w:rsidP="002C26B5">
      <w:pPr>
        <w:numPr>
          <w:ilvl w:val="1"/>
          <w:numId w:val="60"/>
        </w:numPr>
        <w:tabs>
          <w:tab w:val="clear" w:pos="1638"/>
        </w:tabs>
        <w:spacing w:before="120" w:line="240" w:lineRule="auto"/>
        <w:ind w:left="993" w:hanging="284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wielkość kapitałów własnych</w:t>
      </w:r>
      <w:r w:rsidR="00AE15FC">
        <w:rPr>
          <w:rFonts w:asciiTheme="minorHAnsi" w:eastAsia="Times New Roman" w:hAnsiTheme="minorHAnsi" w:cstheme="minorHAnsi"/>
          <w:kern w:val="0"/>
          <w:lang w:eastAsia="ar-SA" w:bidi="ar-SA"/>
        </w:rPr>
        <w:t>,</w:t>
      </w:r>
    </w:p>
    <w:p w:rsidR="00B8365B" w:rsidRPr="008C0E9D" w:rsidRDefault="00B8365B" w:rsidP="002C26B5">
      <w:pPr>
        <w:numPr>
          <w:ilvl w:val="1"/>
          <w:numId w:val="60"/>
        </w:numPr>
        <w:tabs>
          <w:tab w:val="clear" w:pos="1638"/>
        </w:tabs>
        <w:spacing w:before="120" w:line="240" w:lineRule="auto"/>
        <w:ind w:left="993" w:hanging="284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posiadany majątek</w:t>
      </w:r>
      <w:r w:rsidR="00AE15FC">
        <w:rPr>
          <w:rFonts w:asciiTheme="minorHAnsi" w:eastAsia="Times New Roman" w:hAnsiTheme="minorHAnsi" w:cstheme="minorHAnsi"/>
          <w:kern w:val="0"/>
          <w:lang w:eastAsia="ar-SA" w:bidi="ar-SA"/>
        </w:rPr>
        <w:t>,</w:t>
      </w:r>
    </w:p>
    <w:p w:rsidR="00B8365B" w:rsidRPr="008C0E9D" w:rsidRDefault="00B8365B" w:rsidP="002C26B5">
      <w:pPr>
        <w:numPr>
          <w:ilvl w:val="1"/>
          <w:numId w:val="60"/>
        </w:numPr>
        <w:tabs>
          <w:tab w:val="clear" w:pos="1638"/>
        </w:tabs>
        <w:spacing w:before="120" w:line="240" w:lineRule="auto"/>
        <w:ind w:left="993" w:hanging="284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wysokość i terminy zapadalności należności i zobowiązań</w:t>
      </w:r>
      <w:r w:rsidR="00AE15FC">
        <w:rPr>
          <w:rFonts w:asciiTheme="minorHAnsi" w:eastAsia="Times New Roman" w:hAnsiTheme="minorHAnsi" w:cstheme="minorHAnsi"/>
          <w:kern w:val="0"/>
          <w:lang w:eastAsia="ar-SA" w:bidi="ar-SA"/>
        </w:rPr>
        <w:t>,</w:t>
      </w:r>
    </w:p>
    <w:p w:rsidR="00B8365B" w:rsidRPr="008C0E9D" w:rsidRDefault="00B8365B" w:rsidP="002C26B5">
      <w:pPr>
        <w:numPr>
          <w:ilvl w:val="1"/>
          <w:numId w:val="60"/>
        </w:numPr>
        <w:tabs>
          <w:tab w:val="clear" w:pos="1638"/>
        </w:tabs>
        <w:spacing w:before="120" w:line="240" w:lineRule="auto"/>
        <w:ind w:left="993" w:hanging="284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wielkość zapasów</w:t>
      </w:r>
      <w:r w:rsidR="00D574BA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(</w:t>
      </w:r>
      <w:r w:rsidR="007657F4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jeśli dotyczy)</w:t>
      </w:r>
      <w:r w:rsidR="00D574BA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,</w:t>
      </w:r>
    </w:p>
    <w:p w:rsidR="00B8365B" w:rsidRPr="008C0E9D" w:rsidRDefault="00B8365B" w:rsidP="002C26B5">
      <w:pPr>
        <w:numPr>
          <w:ilvl w:val="1"/>
          <w:numId w:val="60"/>
        </w:numPr>
        <w:tabs>
          <w:tab w:val="clear" w:pos="1638"/>
        </w:tabs>
        <w:spacing w:before="120" w:line="240" w:lineRule="auto"/>
        <w:ind w:left="993" w:hanging="284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aktualne i przeszłe wyniki finansowe oraz prognozy finansowe</w:t>
      </w:r>
      <w:r w:rsidR="00D574BA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,</w:t>
      </w:r>
    </w:p>
    <w:p w:rsidR="00B8365B" w:rsidRPr="008C0E9D" w:rsidRDefault="00B8365B" w:rsidP="002C26B5">
      <w:pPr>
        <w:numPr>
          <w:ilvl w:val="1"/>
          <w:numId w:val="60"/>
        </w:numPr>
        <w:tabs>
          <w:tab w:val="clear" w:pos="1638"/>
        </w:tabs>
        <w:spacing w:before="120" w:line="240" w:lineRule="auto"/>
        <w:ind w:left="993" w:hanging="284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koncentrację odbiorców i dostawców oraz okres współpracy z nimi.</w:t>
      </w:r>
    </w:p>
    <w:p w:rsidR="00E05056" w:rsidRPr="008C0E9D" w:rsidRDefault="00E05056" w:rsidP="008C0E9D">
      <w:pPr>
        <w:numPr>
          <w:ilvl w:val="0"/>
          <w:numId w:val="43"/>
        </w:numPr>
        <w:tabs>
          <w:tab w:val="left" w:pos="315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Wniosek pożyczkowy jest rozpatrywany nie później niż w ciągu</w:t>
      </w:r>
      <w:r w:rsidR="00A0251D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do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30 dni od dnia jego przekazania do Analityka</w:t>
      </w:r>
      <w:r w:rsidR="00D56DC9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,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</w:t>
      </w:r>
      <w:r w:rsidR="00D56DC9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a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w uzasadnionych przypadkach, nie później niż w ciągu </w:t>
      </w:r>
      <w:r w:rsidR="00A0251D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do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60</w:t>
      </w:r>
      <w:r w:rsidR="0014749B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 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dni od dnia jego przekazania do Analityka</w:t>
      </w:r>
      <w:r w:rsidR="00AE15FC">
        <w:rPr>
          <w:rFonts w:asciiTheme="minorHAnsi" w:eastAsia="Times New Roman" w:hAnsiTheme="minorHAnsi" w:cstheme="minorHAnsi"/>
          <w:kern w:val="0"/>
          <w:lang w:eastAsia="ar-SA" w:bidi="ar-SA"/>
        </w:rPr>
        <w:t>.</w:t>
      </w:r>
    </w:p>
    <w:p w:rsidR="00B8365B" w:rsidRPr="008C0E9D" w:rsidRDefault="00B8365B" w:rsidP="008C0E9D">
      <w:pPr>
        <w:numPr>
          <w:ilvl w:val="0"/>
          <w:numId w:val="43"/>
        </w:numPr>
        <w:tabs>
          <w:tab w:val="left" w:pos="315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Analityk po rozpatrzeniu wniosku</w:t>
      </w:r>
      <w:r w:rsidR="00037382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przedstawia swoją analizę Komisji Pożyczkowej, która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wydaje opinię końcową. </w:t>
      </w:r>
    </w:p>
    <w:p w:rsidR="00B8365B" w:rsidRPr="008C0E9D" w:rsidRDefault="00B8365B" w:rsidP="008C0E9D">
      <w:pPr>
        <w:numPr>
          <w:ilvl w:val="0"/>
          <w:numId w:val="43"/>
        </w:numPr>
        <w:tabs>
          <w:tab w:val="left" w:pos="315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W przypadku stwierdzenia braków wniosku pożyczkowego wyznacza się Wnioskodawcy dodatkowy termin na uzupełnienie braków. </w:t>
      </w:r>
    </w:p>
    <w:p w:rsidR="00B8365B" w:rsidRPr="008C0E9D" w:rsidRDefault="00B8365B" w:rsidP="008C0E9D">
      <w:pPr>
        <w:numPr>
          <w:ilvl w:val="0"/>
          <w:numId w:val="43"/>
        </w:numPr>
        <w:tabs>
          <w:tab w:val="left" w:pos="315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Postanowienia §1</w:t>
      </w:r>
      <w:r w:rsidR="0018146B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5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ust.</w:t>
      </w:r>
      <w:r w:rsidR="0018146B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6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stosuje się odpowiednio.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 xml:space="preserve">§ 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19</w:t>
      </w:r>
    </w:p>
    <w:p w:rsidR="00B8365B" w:rsidRPr="008C0E9D" w:rsidRDefault="00B8365B" w:rsidP="008C0E9D">
      <w:pPr>
        <w:spacing w:before="120" w:line="240" w:lineRule="auto"/>
        <w:ind w:left="0" w:firstLine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Po uzyskaniu przez wniosek pożyczkowy </w:t>
      </w:r>
      <w:r w:rsidR="00037382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opinii końcowej</w:t>
      </w:r>
      <w:r w:rsidR="00D5554F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="00D56DC9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wydanej </w:t>
      </w:r>
      <w:r w:rsidR="00D5554F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przez Komisję</w:t>
      </w:r>
      <w:r w:rsidR="006C7FED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Pożyczkową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, </w:t>
      </w:r>
      <w:r w:rsidR="00D5554F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wniosek przedkładany jest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="00E05056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organowi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wykonawczemu Pożyczkodawcy.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2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0</w:t>
      </w:r>
    </w:p>
    <w:p w:rsidR="00B8365B" w:rsidRPr="008C0E9D" w:rsidRDefault="00B8365B" w:rsidP="008C0E9D">
      <w:pPr>
        <w:numPr>
          <w:ilvl w:val="0"/>
          <w:numId w:val="16"/>
        </w:numPr>
        <w:tabs>
          <w:tab w:val="clear" w:pos="720"/>
          <w:tab w:val="left" w:pos="3225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Organ wykonawczy Pożyczkodawcy podejmuje uchwałę o przyznaniu pożyczki lub o odmowie jej przyznania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</w:t>
      </w:r>
      <w:r w:rsidR="0014749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terminie </w:t>
      </w:r>
      <w:r w:rsidR="00A0251D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do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14 dni od dnia dokonania oceny i przekazaniu jej przez Analityka organowi wykonawczemu.</w:t>
      </w:r>
    </w:p>
    <w:p w:rsidR="00B8365B" w:rsidRPr="008C0E9D" w:rsidRDefault="00B8365B" w:rsidP="008C0E9D">
      <w:pPr>
        <w:numPr>
          <w:ilvl w:val="0"/>
          <w:numId w:val="16"/>
        </w:numPr>
        <w:tabs>
          <w:tab w:val="clear" w:pos="720"/>
          <w:tab w:val="left" w:pos="3225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Postanowienia § </w:t>
      </w:r>
      <w:r w:rsidR="0018146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17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ust.2 i ust.3 stosuje się odpowiednio do Członków organu wykonawczego  Pożyczkodawcy </w:t>
      </w:r>
      <w:r w:rsidR="00CD658D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oraz każdego z członków Komisji Pożyczkowej.</w:t>
      </w:r>
    </w:p>
    <w:p w:rsidR="00B8365B" w:rsidRPr="008C0E9D" w:rsidRDefault="00B8365B" w:rsidP="008C0E9D">
      <w:pPr>
        <w:numPr>
          <w:ilvl w:val="0"/>
          <w:numId w:val="16"/>
        </w:numPr>
        <w:tabs>
          <w:tab w:val="clear" w:pos="720"/>
          <w:tab w:val="left" w:pos="3225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O podjętej uchwale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Wnioskodawca zostaje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powiadomiony pisemnie za pośrednictwem mail/fax/poczty w terminie do 7 dni od daty podjęcia uchwały.</w:t>
      </w:r>
    </w:p>
    <w:p w:rsidR="00B8365B" w:rsidRPr="008C0E9D" w:rsidRDefault="00B8365B" w:rsidP="008C0E9D">
      <w:pPr>
        <w:numPr>
          <w:ilvl w:val="0"/>
          <w:numId w:val="16"/>
        </w:numPr>
        <w:tabs>
          <w:tab w:val="clear" w:pos="720"/>
          <w:tab w:val="left" w:pos="3225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Uchwały</w:t>
      </w:r>
      <w:r w:rsidR="0014749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,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o których mowa w ust. 1 nie podlegają zaskarżeniu.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lastRenderedPageBreak/>
        <w:t>§ 2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1</w:t>
      </w:r>
    </w:p>
    <w:p w:rsidR="00B8365B" w:rsidRPr="008C0E9D" w:rsidRDefault="00B8365B" w:rsidP="008C0E9D">
      <w:pPr>
        <w:spacing w:before="120" w:line="240" w:lineRule="auto"/>
        <w:ind w:left="0" w:firstLine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Organ wykonawczy Pożyczkodawcy może odmówić przyznania pożyczki w</w:t>
      </w:r>
      <w:r w:rsidR="0014749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przypadku negatywnej oceny wniosku lub oferowanych zabezpieczeń, albo w innych przypadkach wskazujących na ryzyko utraty pożyczki.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 xml:space="preserve">§ 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22</w:t>
      </w:r>
    </w:p>
    <w:p w:rsidR="00B8365B" w:rsidRPr="008C0E9D" w:rsidRDefault="00B8365B" w:rsidP="008C0E9D">
      <w:pPr>
        <w:pStyle w:val="Akapitzlist"/>
        <w:numPr>
          <w:ilvl w:val="0"/>
          <w:numId w:val="44"/>
        </w:numPr>
        <w:spacing w:before="120" w:line="240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W terminie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14 dni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od daty otrzymania informacji o przyznaniu pożyczki, Wnioskodawca któremu przyznano pożyczkę jest zobowiązany, pod rygorem utraty prawa do pożyczki do:</w:t>
      </w:r>
    </w:p>
    <w:p w:rsidR="00FE4443" w:rsidRPr="008C0E9D" w:rsidRDefault="00FE4443" w:rsidP="008C0E9D">
      <w:pPr>
        <w:pStyle w:val="Akapitzlist"/>
        <w:numPr>
          <w:ilvl w:val="6"/>
          <w:numId w:val="62"/>
        </w:numPr>
        <w:spacing w:before="120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podpisania Umowy pożyczki, </w:t>
      </w:r>
      <w:r w:rsidR="007C16CC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której wzór stanowi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załącznik do </w:t>
      </w:r>
      <w:r w:rsidR="00B11324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Uchwały Zarządu MARR SA</w:t>
      </w:r>
      <w:r w:rsidR="00DA7C53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,</w:t>
      </w:r>
    </w:p>
    <w:p w:rsidR="000425CF" w:rsidRDefault="00FE4443" w:rsidP="000425CF">
      <w:pPr>
        <w:pStyle w:val="Akapitzlist"/>
        <w:numPr>
          <w:ilvl w:val="6"/>
          <w:numId w:val="62"/>
        </w:numPr>
        <w:spacing w:before="120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dokonania wymaganych opłat związanych z zabezpieczeniami,</w:t>
      </w:r>
      <w:r w:rsidR="007570BD" w:rsidRPr="008C0E9D">
        <w:rPr>
          <w:rFonts w:asciiTheme="minorHAnsi" w:hAnsiTheme="minorHAnsi" w:cstheme="minorHAnsi"/>
        </w:rPr>
        <w:t xml:space="preserve"> </w:t>
      </w:r>
      <w:r w:rsidR="007570BD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 i</w:t>
      </w:r>
      <w:r w:rsidR="00DA7C53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le co innego nie wynika z Umowy Inwestycyjnej,</w:t>
      </w:r>
    </w:p>
    <w:p w:rsidR="00570A2C" w:rsidRPr="000425CF" w:rsidRDefault="00570A2C" w:rsidP="000425CF">
      <w:pPr>
        <w:pStyle w:val="Akapitzlist"/>
        <w:numPr>
          <w:ilvl w:val="6"/>
          <w:numId w:val="62"/>
        </w:numPr>
        <w:spacing w:before="120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0425CF">
        <w:rPr>
          <w:rFonts w:asciiTheme="minorHAnsi" w:eastAsia="Times New Roman" w:hAnsiTheme="minorHAnsi" w:cstheme="minorHAnsi" w:hint="eastAsia"/>
          <w:color w:val="000000"/>
          <w:kern w:val="0"/>
          <w:lang w:eastAsia="ar-SA" w:bidi="ar-SA"/>
        </w:rPr>
        <w:t>dokonania ustalonych w trybie §8 zabezpieczeń, o i</w:t>
      </w:r>
      <w:r w:rsidR="00056D99">
        <w:rPr>
          <w:rFonts w:asciiTheme="minorHAnsi" w:eastAsia="Times New Roman" w:hAnsiTheme="minorHAnsi" w:cstheme="minorHAnsi" w:hint="eastAsia"/>
          <w:color w:val="000000"/>
          <w:kern w:val="0"/>
          <w:lang w:eastAsia="ar-SA" w:bidi="ar-SA"/>
        </w:rPr>
        <w:t>le co innego nie wynika z Umowy</w:t>
      </w:r>
      <w:r w:rsidR="00056D9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Inwestycyjnej,</w:t>
      </w:r>
    </w:p>
    <w:p w:rsidR="00FE4443" w:rsidRPr="008C0E9D" w:rsidRDefault="00FE4443" w:rsidP="008C0E9D">
      <w:pPr>
        <w:pStyle w:val="Akapitzlist"/>
        <w:numPr>
          <w:ilvl w:val="6"/>
          <w:numId w:val="62"/>
        </w:numPr>
        <w:spacing w:before="120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złożenia oświadczenia o wyrażeniu zgody na przetwarzanie własnych danych osobowych przez uprawnione podmioty w celu monitoringu realizacji pożyczki.</w:t>
      </w:r>
    </w:p>
    <w:p w:rsidR="00FE4443" w:rsidRPr="008C0E9D" w:rsidRDefault="00FE4443" w:rsidP="008C0E9D">
      <w:pPr>
        <w:pStyle w:val="Akapitzlist"/>
        <w:numPr>
          <w:ilvl w:val="0"/>
          <w:numId w:val="44"/>
        </w:numPr>
        <w:spacing w:before="120" w:line="240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 uza</w:t>
      </w:r>
      <w:r w:rsidR="00056D9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sadnionych przypadkach, za zgodą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Pożyczkodawcy, termin ten może zostać wydłużony. </w:t>
      </w:r>
    </w:p>
    <w:p w:rsidR="00B8365B" w:rsidRPr="008C0E9D" w:rsidRDefault="00B8365B" w:rsidP="00C264B6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2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3</w:t>
      </w:r>
    </w:p>
    <w:p w:rsidR="00B8365B" w:rsidRPr="008C0E9D" w:rsidRDefault="00B8365B" w:rsidP="008C0E9D">
      <w:pPr>
        <w:numPr>
          <w:ilvl w:val="0"/>
          <w:numId w:val="8"/>
        </w:numPr>
        <w:tabs>
          <w:tab w:val="left" w:pos="3285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Wypłata pożyczki następuje po wykonaniu przez Pożyczkobiorcę obowiązków określonych w § 2</w:t>
      </w:r>
      <w:r w:rsidR="00D574BA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2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.</w:t>
      </w:r>
    </w:p>
    <w:p w:rsidR="00B8365B" w:rsidRPr="008C0E9D" w:rsidRDefault="00B8365B" w:rsidP="008C0E9D">
      <w:pPr>
        <w:numPr>
          <w:ilvl w:val="0"/>
          <w:numId w:val="8"/>
        </w:numPr>
        <w:tabs>
          <w:tab w:val="left" w:pos="3285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Wypłata pożyczki na realizację wskazanego w Umowie pożyczki przedsięwzięcia, następuje jednorazowo lub w transzach.</w:t>
      </w:r>
    </w:p>
    <w:p w:rsidR="00B8365B" w:rsidRPr="008C0E9D" w:rsidRDefault="00B8365B" w:rsidP="008C0E9D">
      <w:pPr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Wypłata pożyczki następuje w walucie polskiej.</w:t>
      </w:r>
    </w:p>
    <w:p w:rsidR="00B8365B" w:rsidRPr="008C0E9D" w:rsidRDefault="00B8365B" w:rsidP="008C0E9D">
      <w:pPr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Szczegółowy tryb i terminy </w:t>
      </w:r>
      <w:r w:rsidR="007A6CDE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wypłaty pożyczki reguluje Umowa Inwestycyjna.</w:t>
      </w:r>
    </w:p>
    <w:p w:rsidR="00B8365B" w:rsidRPr="008C0E9D" w:rsidRDefault="00B8365B" w:rsidP="008C0E9D">
      <w:pPr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Wypłata pożyczki następuje pod warunkiem dostępności środków na rachunku Funduszu Pożyczkowego.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2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4</w:t>
      </w:r>
    </w:p>
    <w:p w:rsidR="00B8365B" w:rsidRPr="008C0E9D" w:rsidRDefault="00B8365B" w:rsidP="008C0E9D">
      <w:pPr>
        <w:numPr>
          <w:ilvl w:val="0"/>
          <w:numId w:val="15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Pożyczkobiorca jest zobowiązany do rozliczenia pożyczki na zasadach określonych w</w:t>
      </w:r>
      <w:r w:rsidR="00E62E10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Umowie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pożyczki w terminie 90 dni kalendarzowych od daty jej całkowitej wypłaty do Pożyczkobiorcy. W wyjątkowych przypadkach, jeżeli Pożyczkobiorca nie rozliczy pożyczki z przyczyn przez niego niezawinionych Pożyczkodawc</w:t>
      </w:r>
      <w:r w:rsidR="00947DCB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a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może wyrazić zgodę na zmianę terminu rozliczenia. Termin ten może ulec wydłużeniu maksymalnie o 90 dni kalendarzowych. </w:t>
      </w:r>
    </w:p>
    <w:p w:rsidR="00B8365B" w:rsidRPr="008C0E9D" w:rsidRDefault="00B8365B" w:rsidP="008C0E9D">
      <w:pPr>
        <w:numPr>
          <w:ilvl w:val="0"/>
          <w:numId w:val="15"/>
        </w:numPr>
        <w:tabs>
          <w:tab w:val="clear" w:pos="720"/>
          <w:tab w:val="left" w:pos="3285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Celem rozliczenia pożyczki, Pożyczkobiorca przedstawia:</w:t>
      </w:r>
    </w:p>
    <w:p w:rsidR="00B8365B" w:rsidRPr="008C0E9D" w:rsidRDefault="00B8365B" w:rsidP="008C0E9D">
      <w:pPr>
        <w:numPr>
          <w:ilvl w:val="0"/>
          <w:numId w:val="63"/>
        </w:numPr>
        <w:tabs>
          <w:tab w:val="clear" w:pos="1998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dowody zakupu towarów i usług</w:t>
      </w:r>
      <w:r w:rsidR="00FE4443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(faktury, rachunki, umowy kupna-sprzedaży, inne za zgodą Pożyczkodawcy)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, potwierdzające wydatkowanie środków zgodnie z celem, na jaki zostały przyznane</w:t>
      </w:r>
      <w:r w:rsidR="00820771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,</w:t>
      </w:r>
    </w:p>
    <w:p w:rsidR="00B8365B" w:rsidRPr="008C0E9D" w:rsidRDefault="00B8365B" w:rsidP="008C0E9D">
      <w:pPr>
        <w:numPr>
          <w:ilvl w:val="0"/>
          <w:numId w:val="63"/>
        </w:numPr>
        <w:tabs>
          <w:tab w:val="clear" w:pos="1998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lastRenderedPageBreak/>
        <w:t>dowody zapłaty za towary i usługi wymienione w pkt. 1.</w:t>
      </w:r>
    </w:p>
    <w:p w:rsidR="00B8365B" w:rsidRPr="008C0E9D" w:rsidRDefault="00B8365B" w:rsidP="008C0E9D">
      <w:pPr>
        <w:numPr>
          <w:ilvl w:val="0"/>
          <w:numId w:val="15"/>
        </w:numPr>
        <w:tabs>
          <w:tab w:val="clear" w:pos="720"/>
          <w:tab w:val="left" w:pos="3315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Pożyczkobiorca w każdym przypadku w ramach monitoringu przedsięwzięcia jest zobowiązany na żądanie Pożyczkodawcy przedstawić dokumenty o których mowa w ust. 2 a także umożliwić oględziny </w:t>
      </w:r>
      <w:r w:rsidR="006F41C7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przedmiotu inwestycji oraz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miejsca realizacji przedsięwzięcia.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2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5</w:t>
      </w:r>
    </w:p>
    <w:p w:rsidR="00B8365B" w:rsidRPr="008C0E9D" w:rsidRDefault="00B8365B" w:rsidP="008C0E9D">
      <w:pPr>
        <w:numPr>
          <w:ilvl w:val="0"/>
          <w:numId w:val="18"/>
        </w:numPr>
        <w:tabs>
          <w:tab w:val="clear" w:pos="720"/>
          <w:tab w:val="left" w:pos="3270"/>
        </w:tabs>
        <w:spacing w:before="12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Pożyczkobiorca spłaca pożyczkę w ratach miesięcznych zgodnie z harmonogramem.</w:t>
      </w:r>
    </w:p>
    <w:p w:rsidR="00B8365B" w:rsidRPr="008C0E9D" w:rsidRDefault="00B8365B" w:rsidP="008C0E9D">
      <w:pPr>
        <w:numPr>
          <w:ilvl w:val="0"/>
          <w:numId w:val="18"/>
        </w:numPr>
        <w:tabs>
          <w:tab w:val="clear" w:pos="720"/>
          <w:tab w:val="left" w:pos="3270"/>
        </w:tabs>
        <w:spacing w:before="12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W szczególnych sytuacjach Pożyczkodawca, na wniosek Pożyczkobiorcy, może ustalić indywidualny harmonogram spłat. </w:t>
      </w:r>
    </w:p>
    <w:p w:rsidR="007B3D40" w:rsidRPr="008C0E9D" w:rsidRDefault="00B8365B" w:rsidP="008C0E9D">
      <w:pPr>
        <w:numPr>
          <w:ilvl w:val="0"/>
          <w:numId w:val="18"/>
        </w:numPr>
        <w:tabs>
          <w:tab w:val="clear" w:pos="720"/>
          <w:tab w:val="left" w:pos="3270"/>
        </w:tabs>
        <w:spacing w:before="12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Pożyczkobiorca może dokonywać spłat przed terminem ich płatności. </w:t>
      </w:r>
    </w:p>
    <w:p w:rsidR="007B3D40" w:rsidRPr="008C0E9D" w:rsidRDefault="007B3D40" w:rsidP="008C0E9D">
      <w:pPr>
        <w:numPr>
          <w:ilvl w:val="0"/>
          <w:numId w:val="18"/>
        </w:numPr>
        <w:tabs>
          <w:tab w:val="clear" w:pos="720"/>
          <w:tab w:val="left" w:pos="3270"/>
        </w:tabs>
        <w:spacing w:before="12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Od zadłużenia przeterminowanego, powstałego w wyniku niespłacenia całości lub części pożyczki w terminach ustalonych w umowie inwestycyjnej, odsetki są naliczane w</w:t>
      </w:r>
      <w:r w:rsidR="00F35D2C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wysokoś</w:t>
      </w:r>
      <w:r w:rsidR="006C7FED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ci odsetek ustawowych za opóźnienie.</w:t>
      </w:r>
    </w:p>
    <w:p w:rsidR="007B3D40" w:rsidRPr="008C0E9D" w:rsidRDefault="007B3D40" w:rsidP="008C0E9D">
      <w:pPr>
        <w:numPr>
          <w:ilvl w:val="0"/>
          <w:numId w:val="18"/>
        </w:numPr>
        <w:tabs>
          <w:tab w:val="clear" w:pos="720"/>
          <w:tab w:val="left" w:pos="3270"/>
        </w:tabs>
        <w:spacing w:before="12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 przypadku niezgodnego z umową wykorzystania środków pożyczki Ostateczny Odbiorca, zobowiązany jest do zwrotu kwoty wydatkowanej nieprawidłowo wraz z</w:t>
      </w:r>
      <w:r w:rsidR="00F35D2C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rynkowymi odsetkami</w:t>
      </w:r>
      <w:r w:rsidR="00EC7DF1" w:rsidRPr="008C0E9D">
        <w:rPr>
          <w:rStyle w:val="Odwoanieprzypisudolnego"/>
          <w:rFonts w:asciiTheme="minorHAnsi" w:eastAsia="Times New Roman" w:hAnsiTheme="minorHAnsi" w:cstheme="minorHAnsi"/>
          <w:color w:val="000000"/>
          <w:kern w:val="0"/>
          <w:lang w:eastAsia="ar-SA" w:bidi="ar-SA"/>
        </w:rPr>
        <w:footnoteReference w:id="2"/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za odpowiedni okres</w:t>
      </w:r>
      <w:r w:rsidR="00EC7DF1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tj. naliczanych od daty wypłaty środków pożyczkowych do chwili ich zwrotu.</w:t>
      </w:r>
    </w:p>
    <w:p w:rsidR="009964B8" w:rsidRPr="008C0E9D" w:rsidRDefault="007B3D40" w:rsidP="008C0E9D">
      <w:pPr>
        <w:numPr>
          <w:ilvl w:val="0"/>
          <w:numId w:val="18"/>
        </w:numPr>
        <w:tabs>
          <w:tab w:val="clear" w:pos="720"/>
          <w:tab w:val="left" w:pos="3270"/>
        </w:tabs>
        <w:spacing w:before="12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Roszczenia Pożyczkodawcy</w:t>
      </w:r>
      <w:r w:rsidR="00D574BA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z tytułu niespłaconej pożyczki i odsetek pokrywane są w</w:t>
      </w:r>
      <w:r w:rsidR="00F35D2C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następującej kolejności: koszty sądowe i koszty egzekucyjne w wypadku ich wystąpienia, odsetki od przeterminowanej należności, odsetki kapitałowe, kapitał.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2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6</w:t>
      </w:r>
    </w:p>
    <w:p w:rsidR="009826FE" w:rsidRPr="008C0E9D" w:rsidRDefault="009826FE" w:rsidP="008C0E9D">
      <w:pPr>
        <w:pStyle w:val="Akapitzlist"/>
        <w:numPr>
          <w:ilvl w:val="1"/>
          <w:numId w:val="18"/>
        </w:numPr>
        <w:tabs>
          <w:tab w:val="clear" w:pos="1080"/>
        </w:tabs>
        <w:spacing w:before="120" w:line="240" w:lineRule="auto"/>
        <w:ind w:left="426" w:hanging="426"/>
        <w:contextualSpacing w:val="0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W szczególności Pożyczkobiorca jest zobowiązany do:</w:t>
      </w:r>
    </w:p>
    <w:p w:rsidR="009826FE" w:rsidRPr="008C0E9D" w:rsidRDefault="009826FE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>realizowania Umowy Inwestycyjnej z należytą starannością z uwzględnieniem profesjonalnego charakteru jego działalności oraz nieangażowania się w działania sprzeczne z zasadami Unii Europejskiej;</w:t>
      </w:r>
    </w:p>
    <w:p w:rsidR="009826FE" w:rsidRPr="008C0E9D" w:rsidRDefault="009826FE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>zapewnienia, że Inwestycja nie obejmuje żadnych działań sprzecznych z</w:t>
      </w:r>
      <w:r w:rsidR="00F35D2C" w:rsidRPr="008C0E9D">
        <w:rPr>
          <w:rFonts w:asciiTheme="minorHAnsi" w:hAnsiTheme="minorHAnsi" w:cstheme="minorHAnsi"/>
          <w:spacing w:val="-2"/>
        </w:rPr>
        <w:t> </w:t>
      </w:r>
      <w:r w:rsidRPr="008C0E9D">
        <w:rPr>
          <w:rFonts w:asciiTheme="minorHAnsi" w:hAnsiTheme="minorHAnsi" w:cstheme="minorHAnsi"/>
          <w:spacing w:val="-2"/>
        </w:rPr>
        <w:t>regulacjami unijnymi oraz krajowymi;</w:t>
      </w:r>
    </w:p>
    <w:p w:rsidR="009826FE" w:rsidRPr="008C0E9D" w:rsidRDefault="009826FE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 xml:space="preserve">przedstawiania Pośrednikowi Finansowemu, </w:t>
      </w:r>
      <w:r w:rsidR="003508F9" w:rsidRPr="008C0E9D">
        <w:rPr>
          <w:rFonts w:asciiTheme="minorHAnsi" w:hAnsiTheme="minorHAnsi" w:cstheme="minorHAnsi"/>
          <w:spacing w:val="-2"/>
        </w:rPr>
        <w:t>BGK</w:t>
      </w:r>
      <w:r w:rsidRPr="008C0E9D">
        <w:rPr>
          <w:rFonts w:asciiTheme="minorHAnsi" w:hAnsiTheme="minorHAnsi" w:cstheme="minorHAnsi"/>
          <w:spacing w:val="-2"/>
        </w:rPr>
        <w:t xml:space="preserve"> lub Instytucji Zarządzającej</w:t>
      </w:r>
      <w:r w:rsidR="003508F9" w:rsidRPr="008C0E9D">
        <w:rPr>
          <w:rFonts w:asciiTheme="minorHAnsi" w:hAnsiTheme="minorHAnsi" w:cstheme="minorHAnsi"/>
          <w:spacing w:val="-2"/>
        </w:rPr>
        <w:t xml:space="preserve"> (Województwo Małopolskie)</w:t>
      </w:r>
      <w:r w:rsidRPr="008C0E9D">
        <w:rPr>
          <w:rFonts w:asciiTheme="minorHAnsi" w:hAnsiTheme="minorHAnsi" w:cstheme="minorHAnsi"/>
          <w:spacing w:val="-2"/>
        </w:rPr>
        <w:t xml:space="preserve"> wszelkich informacji lub dokumentów dotyczących otrzymanego wsparcia na potrzeby monitorowania realizacji Projektu i jego ewaluacji;</w:t>
      </w:r>
    </w:p>
    <w:p w:rsidR="009826FE" w:rsidRPr="008C0E9D" w:rsidRDefault="009826FE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>prowadzenia odpowiedniej dokumentacji i ewidencji księgowej związanej z</w:t>
      </w:r>
      <w:r w:rsidR="00F35D2C" w:rsidRPr="008C0E9D">
        <w:rPr>
          <w:rFonts w:asciiTheme="minorHAnsi" w:hAnsiTheme="minorHAnsi" w:cstheme="minorHAnsi"/>
          <w:spacing w:val="-2"/>
        </w:rPr>
        <w:t> </w:t>
      </w:r>
      <w:r w:rsidRPr="008C0E9D">
        <w:rPr>
          <w:rFonts w:asciiTheme="minorHAnsi" w:hAnsiTheme="minorHAnsi" w:cstheme="minorHAnsi"/>
          <w:spacing w:val="-2"/>
        </w:rPr>
        <w:t>Inwestycją;</w:t>
      </w:r>
    </w:p>
    <w:p w:rsidR="009826FE" w:rsidRPr="008C0E9D" w:rsidRDefault="00DD2102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 xml:space="preserve">respektowania </w:t>
      </w:r>
      <w:r w:rsidR="009826FE" w:rsidRPr="008C0E9D">
        <w:rPr>
          <w:rFonts w:asciiTheme="minorHAnsi" w:hAnsiTheme="minorHAnsi" w:cstheme="minorHAnsi"/>
          <w:spacing w:val="-2"/>
        </w:rPr>
        <w:t xml:space="preserve">skutków prawnych rozwiązania Umowy Operacyjnej, w stosunku do obowiązywania Umów Inwestycyjnych, tj. w przypadku wygaśnięcia lub rozwiązania Umowy Operacyjnej, wszystkie prawa i obowiązki Pośrednika Finansowego wynikające z Umów Inwestycyjnych przechodzą, odpowiednio, na </w:t>
      </w:r>
      <w:r w:rsidR="003508F9" w:rsidRPr="008C0E9D">
        <w:rPr>
          <w:rFonts w:asciiTheme="minorHAnsi" w:hAnsiTheme="minorHAnsi" w:cstheme="minorHAnsi"/>
          <w:spacing w:val="-2"/>
        </w:rPr>
        <w:t>BGK</w:t>
      </w:r>
      <w:r w:rsidR="009826FE" w:rsidRPr="008C0E9D">
        <w:rPr>
          <w:rFonts w:asciiTheme="minorHAnsi" w:hAnsiTheme="minorHAnsi" w:cstheme="minorHAnsi"/>
          <w:spacing w:val="-2"/>
        </w:rPr>
        <w:t>, Instytucję Zarządzającą lub inny podmiot wskazany przez Instytucję Zarządzającą;</w:t>
      </w:r>
    </w:p>
    <w:p w:rsidR="009826FE" w:rsidRPr="008C0E9D" w:rsidRDefault="009826FE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lastRenderedPageBreak/>
        <w:t>przestrzegania zasad dotyczących unikania nakładania się finansowania przyznanego z EFSI, z innych funduszy, programów, środków i instrumentów Unii Europejskiej, a także innych źródeł pomocy krajowej i zagranicznej, zgodnie z art. 37 ust 9 Rozporządzenia 1303/2013;</w:t>
      </w:r>
    </w:p>
    <w:p w:rsidR="009826FE" w:rsidRPr="008C0E9D" w:rsidRDefault="00DD2102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 xml:space="preserve">przestrzegania </w:t>
      </w:r>
      <w:r w:rsidR="009826FE" w:rsidRPr="008C0E9D">
        <w:rPr>
          <w:rFonts w:asciiTheme="minorHAnsi" w:hAnsiTheme="minorHAnsi" w:cstheme="minorHAnsi"/>
          <w:spacing w:val="-2"/>
        </w:rPr>
        <w:t xml:space="preserve">uprawnień przyznanych Pośrednikowi Finansowemu do dochodzenia roszczeń, przysługujących zarówno Pośrednikowi Finansowemu jak i </w:t>
      </w:r>
      <w:r w:rsidR="003508F9" w:rsidRPr="008C0E9D">
        <w:rPr>
          <w:rFonts w:asciiTheme="minorHAnsi" w:hAnsiTheme="minorHAnsi" w:cstheme="minorHAnsi"/>
          <w:spacing w:val="-2"/>
        </w:rPr>
        <w:t>BGK</w:t>
      </w:r>
      <w:r w:rsidR="009826FE" w:rsidRPr="008C0E9D">
        <w:rPr>
          <w:rFonts w:asciiTheme="minorHAnsi" w:hAnsiTheme="minorHAnsi" w:cstheme="minorHAnsi"/>
          <w:spacing w:val="-2"/>
        </w:rPr>
        <w:t xml:space="preserve"> lub Instytucji Zarządzającej, przeciwko Ostatecznemu Odbiorcy w drodze negocjacji lub innych kroków prawnych, w tym do podejmowania dopuszczalnych prawem czynności faktycznych i prawnych niezbędnych dla odzyskania kwot wykorzystanych przez Ostatecznego Odbiorcę niezgodnie z Umową Inwestycyjną;</w:t>
      </w:r>
    </w:p>
    <w:p w:rsidR="009826FE" w:rsidRPr="008C0E9D" w:rsidRDefault="009826FE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</w:rPr>
        <w:t xml:space="preserve">poddania się wszelkiego rodzaju kontroli </w:t>
      </w:r>
      <w:r w:rsidRPr="008C0E9D">
        <w:rPr>
          <w:rFonts w:asciiTheme="minorHAnsi" w:hAnsiTheme="minorHAnsi" w:cstheme="minorHAnsi"/>
          <w:spacing w:val="-2"/>
        </w:rPr>
        <w:t xml:space="preserve">Komisji Europejskiej, Europejskiego Trybunału Obrachunkowego, Instytucji Zarządzającej, </w:t>
      </w:r>
      <w:r w:rsidR="003508F9" w:rsidRPr="008C0E9D">
        <w:rPr>
          <w:rFonts w:asciiTheme="minorHAnsi" w:hAnsiTheme="minorHAnsi" w:cstheme="minorHAnsi"/>
          <w:spacing w:val="-2"/>
        </w:rPr>
        <w:t>BGK</w:t>
      </w:r>
      <w:r w:rsidRPr="008C0E9D">
        <w:rPr>
          <w:rFonts w:asciiTheme="minorHAnsi" w:hAnsiTheme="minorHAnsi" w:cstheme="minorHAnsi"/>
          <w:spacing w:val="-2"/>
        </w:rPr>
        <w:t>, Pośrednika Finansowego lub innych uprawnionych podmiotów, na zasadach określonych w Załączniku nr 6 do Umowy</w:t>
      </w:r>
      <w:r w:rsidR="003508F9" w:rsidRPr="008C0E9D">
        <w:rPr>
          <w:rFonts w:asciiTheme="minorHAnsi" w:hAnsiTheme="minorHAnsi" w:cstheme="minorHAnsi"/>
          <w:spacing w:val="-2"/>
        </w:rPr>
        <w:t xml:space="preserve"> operacyjnej</w:t>
      </w:r>
      <w:r w:rsidRPr="008C0E9D">
        <w:rPr>
          <w:rFonts w:asciiTheme="minorHAnsi" w:hAnsiTheme="minorHAnsi" w:cstheme="minorHAnsi"/>
          <w:spacing w:val="-2"/>
        </w:rPr>
        <w:t>, mogących mieć zastosowanie do Ostatecznego Odbiorcy;</w:t>
      </w:r>
    </w:p>
    <w:p w:rsidR="009826FE" w:rsidRPr="008C0E9D" w:rsidRDefault="009826FE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>przechowywania na powszechnie uznawanych nośnikach danych odpowiedniej dokumentacji</w:t>
      </w:r>
      <w:r w:rsidR="00381B62" w:rsidRPr="008C0E9D">
        <w:rPr>
          <w:rFonts w:asciiTheme="minorHAnsi" w:hAnsiTheme="minorHAnsi" w:cstheme="minorHAnsi"/>
          <w:spacing w:val="-2"/>
        </w:rPr>
        <w:t xml:space="preserve"> związanych z udzieloną pożyczką,</w:t>
      </w:r>
      <w:r w:rsidRPr="008C0E9D">
        <w:rPr>
          <w:rFonts w:asciiTheme="minorHAnsi" w:hAnsiTheme="minorHAnsi" w:cstheme="minorHAnsi"/>
          <w:spacing w:val="-2"/>
        </w:rPr>
        <w:t xml:space="preserve"> przez 10 lat od dnia zawarcia Umowy Inwestycyjnej przez Ostatecznego Odbiorcę, z zastrzeżeniem możliwości przedłużenia tego terminu pod warunkiem wcześniejszego pisemnego poinformowania </w:t>
      </w:r>
      <w:r w:rsidR="00843004" w:rsidRPr="008C0E9D">
        <w:rPr>
          <w:rFonts w:asciiTheme="minorHAnsi" w:hAnsiTheme="minorHAnsi" w:cstheme="minorHAnsi"/>
          <w:spacing w:val="-2"/>
        </w:rPr>
        <w:t>o tym Ostatecznego Odbiorcy</w:t>
      </w:r>
      <w:r w:rsidR="00843004">
        <w:rPr>
          <w:rFonts w:asciiTheme="minorHAnsi" w:hAnsiTheme="minorHAnsi" w:cstheme="minorHAnsi"/>
          <w:spacing w:val="-2"/>
        </w:rPr>
        <w:t xml:space="preserve"> </w:t>
      </w:r>
      <w:r w:rsidR="00ED5ABE">
        <w:rPr>
          <w:rFonts w:asciiTheme="minorHAnsi" w:hAnsiTheme="minorHAnsi" w:cstheme="minorHAnsi"/>
          <w:spacing w:val="-2"/>
        </w:rPr>
        <w:t>przez pożyczkodawcę</w:t>
      </w:r>
      <w:r w:rsidRPr="008C0E9D">
        <w:rPr>
          <w:rFonts w:asciiTheme="minorHAnsi" w:hAnsiTheme="minorHAnsi" w:cstheme="minorHAnsi"/>
          <w:spacing w:val="-2"/>
        </w:rPr>
        <w:t>;</w:t>
      </w:r>
    </w:p>
    <w:p w:rsidR="009826FE" w:rsidRPr="008C0E9D" w:rsidRDefault="009826FE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 xml:space="preserve">udostępniania, zgodnie z przepisami prawa, Pośrednikowi Finansowemu, </w:t>
      </w:r>
      <w:r w:rsidR="003508F9" w:rsidRPr="008C0E9D">
        <w:rPr>
          <w:rFonts w:asciiTheme="minorHAnsi" w:hAnsiTheme="minorHAnsi" w:cstheme="minorHAnsi"/>
          <w:spacing w:val="-2"/>
        </w:rPr>
        <w:t>BGK</w:t>
      </w:r>
      <w:r w:rsidRPr="008C0E9D">
        <w:rPr>
          <w:rFonts w:asciiTheme="minorHAnsi" w:hAnsiTheme="minorHAnsi" w:cstheme="minorHAnsi"/>
          <w:spacing w:val="-2"/>
        </w:rPr>
        <w:t xml:space="preserve">, Instytucji Zarządzającej oraz organom administracji publicznej, w szczególności ministrowi właściwemu do spraw rozwoju regionalnego, danych niezbędnych m.in. do budowania baz danych, przeprowadzania badań i ewaluacji, sprawozdawczości, wykonywania oraz zamawiania analiz w zakresie spójności Programu, realizacji polityk, w tym polityk horyzontalnych, oceny skutków Programu, a także oddziaływań makroekonomicznych w kontekście działań podejmowanych w ramach Projektu. </w:t>
      </w:r>
    </w:p>
    <w:p w:rsidR="009826FE" w:rsidRPr="008C0E9D" w:rsidRDefault="009826FE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>zwrotu w całości kwoty wypłaconej z tytułu Jednostkowej Pożyczki zgodnie z</w:t>
      </w:r>
      <w:r w:rsidR="00490D81" w:rsidRPr="008C0E9D">
        <w:rPr>
          <w:rFonts w:asciiTheme="minorHAnsi" w:hAnsiTheme="minorHAnsi" w:cstheme="minorHAnsi"/>
          <w:spacing w:val="-2"/>
        </w:rPr>
        <w:t> </w:t>
      </w:r>
      <w:r w:rsidRPr="008C0E9D">
        <w:rPr>
          <w:rFonts w:asciiTheme="minorHAnsi" w:hAnsiTheme="minorHAnsi" w:cstheme="minorHAnsi"/>
          <w:spacing w:val="-2"/>
        </w:rPr>
        <w:t>Umową Inwestycyjną wraz z odsetkami oraz innymi zobowiązaniami wobec Pośrednika Finansowego wynikającymi z Umowy Inwestycyjnej;</w:t>
      </w:r>
    </w:p>
    <w:p w:rsidR="009826FE" w:rsidRPr="008C0E9D" w:rsidRDefault="00DD2102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>respektowania w</w:t>
      </w:r>
      <w:r w:rsidR="009826FE" w:rsidRPr="008C0E9D">
        <w:rPr>
          <w:rFonts w:asciiTheme="minorHAnsi" w:hAnsiTheme="minorHAnsi" w:cstheme="minorHAnsi"/>
          <w:spacing w:val="-2"/>
        </w:rPr>
        <w:t xml:space="preserve">ytycznych przekazanych przez </w:t>
      </w:r>
      <w:r w:rsidR="003508F9" w:rsidRPr="008C0E9D">
        <w:rPr>
          <w:rFonts w:asciiTheme="minorHAnsi" w:hAnsiTheme="minorHAnsi" w:cstheme="minorHAnsi"/>
          <w:spacing w:val="-2"/>
        </w:rPr>
        <w:t>BGK</w:t>
      </w:r>
      <w:r w:rsidR="009826FE" w:rsidRPr="008C0E9D">
        <w:rPr>
          <w:rFonts w:asciiTheme="minorHAnsi" w:hAnsiTheme="minorHAnsi" w:cstheme="minorHAnsi"/>
          <w:spacing w:val="-2"/>
        </w:rPr>
        <w:t>.</w:t>
      </w:r>
    </w:p>
    <w:p w:rsidR="00EC7DF1" w:rsidRPr="008C0E9D" w:rsidRDefault="00490D81" w:rsidP="008C0E9D">
      <w:pPr>
        <w:pStyle w:val="Akapitzlist"/>
        <w:numPr>
          <w:ilvl w:val="1"/>
          <w:numId w:val="18"/>
        </w:numPr>
        <w:tabs>
          <w:tab w:val="clear" w:pos="1080"/>
        </w:tabs>
        <w:spacing w:before="120" w:line="240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P</w:t>
      </w:r>
      <w:r w:rsidR="00EC7DF1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rzepisani</w:t>
      </w:r>
      <w:r w:rsidR="00381B62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e</w:t>
      </w:r>
      <w:r w:rsidR="00EC7DF1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lub przeniesieni</w:t>
      </w:r>
      <w:r w:rsidR="00381B62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e</w:t>
      </w:r>
      <w:r w:rsidR="00EC7DF1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(oraz zwrotne przepisani</w:t>
      </w:r>
      <w:r w:rsidR="00381B62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e</w:t>
      </w:r>
      <w:r w:rsidR="00EC7DF1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lub przeniesieni</w:t>
      </w:r>
      <w:r w:rsidR="00381B62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e</w:t>
      </w:r>
      <w:r w:rsidR="00EC7DF1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) przez Pośrednika Finansowego na rzecz BGK (lub na rzecz wskazanego przez BGK następcy Pośrednika Finansowego), wszystkich praw i obowiązków Pośrednika Finansowego wynikających z wszelkich umów lub dokumentów ustanawiających zabezpieczenie, </w:t>
      </w:r>
      <w:r w:rsidR="00381B62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dokonane będzie </w:t>
      </w:r>
      <w:r w:rsidR="00EC7DF1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w sposób bezwarunkowy oraz bez konieczności uzyskania zgody ani Ostatecznego Odbiorcy, ani innego podmiotu, który udzielił zabezpieczenia</w:t>
      </w:r>
      <w:r w:rsidR="00381B62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, chyba że BGK wskaże takie warunki.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2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7</w:t>
      </w:r>
    </w:p>
    <w:p w:rsidR="00B8365B" w:rsidRPr="008C0E9D" w:rsidRDefault="00B8365B" w:rsidP="008C0E9D">
      <w:pPr>
        <w:numPr>
          <w:ilvl w:val="0"/>
          <w:numId w:val="22"/>
        </w:numPr>
        <w:tabs>
          <w:tab w:val="left" w:pos="3135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W przypadku zaistnienia przesłanek wypowiedzenia </w:t>
      </w:r>
      <w:r w:rsidRPr="008C0E9D">
        <w:rPr>
          <w:rFonts w:asciiTheme="minorHAnsi" w:eastAsia="Times New Roman" w:hAnsiTheme="minorHAnsi" w:cstheme="minorHAnsi"/>
          <w:bCs/>
          <w:kern w:val="0"/>
          <w:lang w:eastAsia="ar-SA" w:bidi="ar-SA"/>
        </w:rPr>
        <w:t>pożyczki Administrator sporządza</w:t>
      </w: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odpowiednią informację dla organu wykonawczego </w:t>
      </w:r>
      <w:r w:rsidR="00A14B58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Pożyczkodawcy</w:t>
      </w: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.</w:t>
      </w:r>
    </w:p>
    <w:p w:rsidR="00B8365B" w:rsidRPr="008C0E9D" w:rsidRDefault="00B8365B" w:rsidP="008C0E9D">
      <w:pPr>
        <w:numPr>
          <w:ilvl w:val="0"/>
          <w:numId w:val="22"/>
        </w:numPr>
        <w:tabs>
          <w:tab w:val="left" w:pos="3135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lastRenderedPageBreak/>
        <w:t>Wypowiedzenie Umowy następuje tylko z ważnych powodów, określonych w Umowie</w:t>
      </w:r>
      <w:r w:rsidR="00490D81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Inwestycyjnej</w:t>
      </w: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.</w:t>
      </w:r>
    </w:p>
    <w:p w:rsidR="00B8365B" w:rsidRPr="008C0E9D" w:rsidRDefault="00B8365B" w:rsidP="008C0E9D">
      <w:pPr>
        <w:spacing w:before="12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2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8</w:t>
      </w:r>
    </w:p>
    <w:p w:rsidR="00B8365B" w:rsidRPr="008C0E9D" w:rsidRDefault="00B8365B" w:rsidP="008C0E9D">
      <w:pPr>
        <w:spacing w:before="12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Zaspokajanie roszczeń Pożyczkodawcy następuje w trybie i na warunkach U</w:t>
      </w:r>
      <w:r w:rsidR="001564E5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mowy</w:t>
      </w:r>
      <w:r w:rsidR="000C6ABF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Inwestycyjnej</w:t>
      </w:r>
      <w:r w:rsidR="001564E5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,</w:t>
      </w:r>
      <w:r w:rsidR="000C6ABF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</w:t>
      </w:r>
      <w:r w:rsidR="001564E5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z wykorzystaniem</w:t>
      </w: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ustanowionych zabezpieczeń.</w:t>
      </w:r>
    </w:p>
    <w:p w:rsidR="009D2A0E" w:rsidRPr="008C0E9D" w:rsidRDefault="00B8365B" w:rsidP="008C0E9D">
      <w:pPr>
        <w:spacing w:before="12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29</w:t>
      </w:r>
    </w:p>
    <w:p w:rsidR="009D2A0E" w:rsidRPr="008C0E9D" w:rsidRDefault="009D2A0E" w:rsidP="008C0E9D">
      <w:pPr>
        <w:spacing w:before="120" w:line="240" w:lineRule="auto"/>
        <w:ind w:hanging="714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Zmiana </w:t>
      </w:r>
      <w:r w:rsidR="009106AF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r</w:t>
      </w: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egulaminu następuje w trybie właściwym do jego uchwalenia.</w:t>
      </w:r>
    </w:p>
    <w:p w:rsidR="008301C5" w:rsidRPr="008C0E9D" w:rsidRDefault="008301C5" w:rsidP="008C0E9D">
      <w:pPr>
        <w:spacing w:before="120" w:line="240" w:lineRule="auto"/>
        <w:ind w:left="0" w:firstLine="0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</w:p>
    <w:p w:rsidR="005D64D7" w:rsidRPr="008C0E9D" w:rsidRDefault="005D64D7" w:rsidP="008C0E9D">
      <w:pPr>
        <w:spacing w:before="120" w:line="240" w:lineRule="auto"/>
        <w:ind w:left="0" w:firstLine="0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</w:p>
    <w:p w:rsidR="005D64D7" w:rsidRPr="008C0E9D" w:rsidRDefault="005D64D7" w:rsidP="008C0E9D">
      <w:pPr>
        <w:spacing w:before="120" w:line="240" w:lineRule="auto"/>
        <w:ind w:left="0" w:firstLine="0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</w:p>
    <w:p w:rsidR="00B8365B" w:rsidRPr="008C0E9D" w:rsidRDefault="00B8365B" w:rsidP="008C0E9D">
      <w:p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i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i/>
          <w:color w:val="000000"/>
          <w:kern w:val="0"/>
          <w:lang w:eastAsia="ar-SA" w:bidi="ar-SA"/>
        </w:rPr>
        <w:t>Załączniki:</w:t>
      </w:r>
    </w:p>
    <w:p w:rsidR="008301C5" w:rsidRPr="008C0E9D" w:rsidRDefault="008301C5" w:rsidP="008C0E9D">
      <w:pPr>
        <w:spacing w:before="12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lang w:eastAsia="ar-SA" w:bidi="ar-SA"/>
        </w:rPr>
      </w:pPr>
    </w:p>
    <w:p w:rsidR="00B8365B" w:rsidRPr="008C0E9D" w:rsidRDefault="00B8365B" w:rsidP="008C0E9D">
      <w:pPr>
        <w:numPr>
          <w:ilvl w:val="0"/>
          <w:numId w:val="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Umowa Operacyjna (</w:t>
      </w:r>
      <w:r w:rsidR="00947DC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wyciąg z istotnych postanowień  </w:t>
      </w:r>
      <w:r w:rsidR="005440E0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umowy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).</w:t>
      </w:r>
    </w:p>
    <w:p w:rsidR="00540AA0" w:rsidRPr="008C0E9D" w:rsidRDefault="00540AA0" w:rsidP="008C0E9D">
      <w:pPr>
        <w:numPr>
          <w:ilvl w:val="0"/>
          <w:numId w:val="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Wzór oświadczenia o bezstronności</w:t>
      </w:r>
      <w:r w:rsidR="00947DC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,</w:t>
      </w:r>
    </w:p>
    <w:p w:rsidR="00B8365B" w:rsidRPr="008C0E9D" w:rsidRDefault="00B8365B" w:rsidP="008C0E9D">
      <w:pPr>
        <w:numPr>
          <w:ilvl w:val="0"/>
          <w:numId w:val="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Wykaz obszarów o niskim poziomie aktywności gospodarczej w województwie małopolskim</w:t>
      </w:r>
      <w:r w:rsidR="001564E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.</w:t>
      </w:r>
    </w:p>
    <w:p w:rsidR="00B8365B" w:rsidRPr="008C0E9D" w:rsidRDefault="00B8365B" w:rsidP="008C0E9D">
      <w:pPr>
        <w:spacing w:before="120" w:line="240" w:lineRule="auto"/>
        <w:jc w:val="right"/>
        <w:rPr>
          <w:rFonts w:asciiTheme="minorHAnsi" w:eastAsia="Times New Roman" w:hAnsiTheme="minorHAnsi" w:cstheme="minorHAnsi"/>
          <w:kern w:val="0"/>
          <w:lang w:eastAsia="ar-SA" w:bidi="ar-SA"/>
        </w:rPr>
      </w:pPr>
    </w:p>
    <w:p w:rsidR="00B8365B" w:rsidRPr="008C0E9D" w:rsidRDefault="00B8365B" w:rsidP="008C0E9D">
      <w:pPr>
        <w:spacing w:before="120" w:line="240" w:lineRule="auto"/>
        <w:ind w:left="0" w:firstLine="0"/>
        <w:rPr>
          <w:rFonts w:asciiTheme="minorHAnsi" w:hAnsiTheme="minorHAnsi" w:cstheme="minorHAnsi"/>
        </w:rPr>
      </w:pPr>
    </w:p>
    <w:sectPr w:rsidR="00B8365B" w:rsidRPr="008C0E9D" w:rsidSect="00FE24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843" w:left="1418" w:header="227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63A" w:rsidRDefault="0006363A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06363A" w:rsidRDefault="0006363A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8A" w:rsidRDefault="00B6128A">
    <w:pPr>
      <w:pStyle w:val="Stopk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39" w:rsidRDefault="00B00AA5" w:rsidP="00B00AA5">
    <w:pPr>
      <w:pStyle w:val="Stopka"/>
      <w:ind w:left="0" w:firstLine="0"/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>
          <wp:extent cx="5759450" cy="360680"/>
          <wp:effectExtent l="19050" t="0" r="0" b="0"/>
          <wp:docPr id="2" name="Obraz 1" descr="Nowy obraz (7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y obraz (7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36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noProof/>
        <w:lang w:eastAsia="pl-PL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540385</wp:posOffset>
          </wp:positionH>
          <wp:positionV relativeFrom="paragraph">
            <wp:posOffset>9918065</wp:posOffset>
          </wp:positionV>
          <wp:extent cx="5923915" cy="360680"/>
          <wp:effectExtent l="19050" t="0" r="635" b="0"/>
          <wp:wrapNone/>
          <wp:docPr id="6" name="Obraz 7" descr="Opis: EFS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EFSII_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/>
        <w:noProof/>
        <w:lang w:eastAsia="pl-PL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540385</wp:posOffset>
          </wp:positionH>
          <wp:positionV relativeFrom="paragraph">
            <wp:posOffset>9918065</wp:posOffset>
          </wp:positionV>
          <wp:extent cx="5923915" cy="360680"/>
          <wp:effectExtent l="19050" t="0" r="635" b="0"/>
          <wp:wrapNone/>
          <wp:docPr id="5" name="Obraz 7" descr="Opis: EFS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EFSII_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8A" w:rsidRDefault="00B6128A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63A" w:rsidRDefault="0006363A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06363A" w:rsidRDefault="0006363A">
      <w:pPr>
        <w:spacing w:line="240" w:lineRule="auto"/>
        <w:rPr>
          <w:rFonts w:hint="eastAsia"/>
        </w:rPr>
      </w:pPr>
      <w:r>
        <w:continuationSeparator/>
      </w:r>
    </w:p>
  </w:footnote>
  <w:footnote w:id="1">
    <w:p w:rsidR="00A0251D" w:rsidRPr="008C0E9D" w:rsidRDefault="00A0251D" w:rsidP="002C26B5">
      <w:pPr>
        <w:pStyle w:val="Poziom2"/>
        <w:numPr>
          <w:ilvl w:val="0"/>
          <w:numId w:val="51"/>
        </w:numPr>
        <w:tabs>
          <w:tab w:val="clear" w:pos="1134"/>
        </w:tabs>
        <w:ind w:left="284" w:hanging="284"/>
        <w:rPr>
          <w:rFonts w:asciiTheme="minorHAnsi" w:hAnsiTheme="minorHAnsi" w:cs="Arial"/>
          <w:sz w:val="16"/>
          <w:szCs w:val="16"/>
        </w:rPr>
      </w:pPr>
      <w:r w:rsidRPr="008C0E9D">
        <w:rPr>
          <w:rStyle w:val="Odwoanieprzypisudolnego"/>
          <w:sz w:val="16"/>
          <w:szCs w:val="16"/>
        </w:rPr>
        <w:footnoteRef/>
      </w:r>
      <w:r w:rsidRPr="008C0E9D">
        <w:rPr>
          <w:rFonts w:asciiTheme="minorHAnsi" w:hAnsiTheme="minorHAnsi" w:cs="Arial"/>
          <w:b/>
          <w:sz w:val="16"/>
          <w:szCs w:val="16"/>
        </w:rPr>
        <w:t xml:space="preserve">Regionalne Inteligentne Specjalizacje </w:t>
      </w:r>
      <w:r w:rsidRPr="008C0E9D">
        <w:rPr>
          <w:rFonts w:asciiTheme="minorHAnsi" w:hAnsiTheme="minorHAnsi" w:cs="Arial"/>
          <w:sz w:val="16"/>
          <w:szCs w:val="16"/>
        </w:rPr>
        <w:t>– szczegółowy opis obszarów małopolskich inteligentnych specja</w:t>
      </w:r>
      <w:r w:rsidR="002C26B5">
        <w:rPr>
          <w:rFonts w:asciiTheme="minorHAnsi" w:hAnsiTheme="minorHAnsi" w:cs="Arial"/>
          <w:sz w:val="16"/>
          <w:szCs w:val="16"/>
        </w:rPr>
        <w:t>lizacji, został przedstawiony w </w:t>
      </w:r>
      <w:r w:rsidRPr="008C0E9D">
        <w:rPr>
          <w:rFonts w:asciiTheme="minorHAnsi" w:hAnsiTheme="minorHAnsi" w:cs="Arial"/>
          <w:sz w:val="16"/>
          <w:szCs w:val="16"/>
        </w:rPr>
        <w:t>zarysie w Regionalnej Strategii Innowacji Województwa Małopolskiego 2014-2020, zawarty w</w:t>
      </w:r>
      <w:r w:rsidRPr="008C0E9D">
        <w:rPr>
          <w:sz w:val="16"/>
          <w:szCs w:val="16"/>
        </w:rPr>
        <w:t xml:space="preserve"> </w:t>
      </w:r>
      <w:r w:rsidRPr="008C0E9D">
        <w:rPr>
          <w:rFonts w:asciiTheme="minorHAnsi" w:hAnsiTheme="minorHAnsi" w:cs="Arial"/>
          <w:sz w:val="16"/>
          <w:szCs w:val="16"/>
        </w:rPr>
        <w:t>Załączniku nr 1 do Uchwały nr 1262/15 Zarządu Województwa Małopolskiego z dnia 22 września 2015 r.;</w:t>
      </w:r>
    </w:p>
    <w:p w:rsidR="00A0251D" w:rsidRDefault="00A0251D">
      <w:pPr>
        <w:pStyle w:val="Tekstprzypisudolnego"/>
        <w:rPr>
          <w:rFonts w:hint="eastAsia"/>
        </w:rPr>
      </w:pPr>
    </w:p>
  </w:footnote>
  <w:footnote w:id="2">
    <w:p w:rsidR="00EC7DF1" w:rsidRPr="008C0E9D" w:rsidRDefault="00EC7DF1" w:rsidP="008C0E9D">
      <w:pPr>
        <w:pStyle w:val="Tekstprzypisudolnego"/>
        <w:ind w:left="0" w:firstLine="0"/>
        <w:rPr>
          <w:rFonts w:asciiTheme="minorHAnsi" w:hAnsiTheme="minorHAnsi" w:cstheme="minorHAnsi"/>
          <w:sz w:val="16"/>
          <w:szCs w:val="16"/>
        </w:rPr>
      </w:pPr>
      <w:r w:rsidRPr="008C0E9D">
        <w:rPr>
          <w:rStyle w:val="Odwoanieprzypisudolnego"/>
          <w:rFonts w:asciiTheme="minorHAnsi" w:hAnsiTheme="minorHAnsi" w:cstheme="minorHAnsi" w:hint="eastAsia"/>
          <w:sz w:val="16"/>
          <w:szCs w:val="16"/>
        </w:rPr>
        <w:footnoteRef/>
      </w:r>
      <w:r w:rsidRPr="008C0E9D">
        <w:rPr>
          <w:rFonts w:asciiTheme="minorHAnsi" w:hAnsiTheme="minorHAnsi" w:cstheme="minorHAnsi"/>
          <w:sz w:val="16"/>
          <w:szCs w:val="16"/>
        </w:rPr>
        <w:t xml:space="preserve"> Wysokość odsetek rynkowych liczona według stopy referencyjnej obliczanej przy zastosowaniu obowiązującej stopy bazowej oraz marży ustalonej w oparciu o Komunikat Komisji Europejskiej w sprawie zmiany metody ustalania st</w:t>
      </w:r>
      <w:r w:rsidRPr="008C0E9D">
        <w:rPr>
          <w:rFonts w:asciiTheme="minorHAnsi" w:hAnsiTheme="minorHAnsi" w:cstheme="minorHAnsi" w:hint="eastAsia"/>
          <w:sz w:val="16"/>
          <w:szCs w:val="16"/>
        </w:rPr>
        <w:t>ó</w:t>
      </w:r>
      <w:r w:rsidRPr="008C0E9D">
        <w:rPr>
          <w:rFonts w:asciiTheme="minorHAnsi" w:hAnsiTheme="minorHAnsi" w:cstheme="minorHAnsi"/>
          <w:sz w:val="16"/>
          <w:szCs w:val="16"/>
        </w:rPr>
        <w:t>p referencyjnych i dyskontowych (</w:t>
      </w:r>
      <w:r w:rsidRPr="008C0E9D">
        <w:rPr>
          <w:rFonts w:asciiTheme="minorHAnsi" w:hAnsiTheme="minorHAnsi" w:cstheme="minorHAnsi" w:hint="eastAsia"/>
          <w:sz w:val="16"/>
          <w:szCs w:val="16"/>
        </w:rPr>
        <w:t>Dz.Urz.UE</w:t>
      </w:r>
      <w:r w:rsidRPr="008C0E9D">
        <w:rPr>
          <w:rFonts w:asciiTheme="minorHAnsi" w:hAnsiTheme="minorHAnsi" w:cstheme="minorHAnsi"/>
          <w:sz w:val="16"/>
          <w:szCs w:val="16"/>
        </w:rPr>
        <w:t xml:space="preserve"> C 14 z 19.1.2008 r. lub komunikatu zastępującego)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8A" w:rsidRDefault="00B6128A">
    <w:pPr>
      <w:pStyle w:val="Nagwek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39" w:rsidRPr="00FE2488" w:rsidRDefault="00FE2488" w:rsidP="00F614D3">
    <w:pPr>
      <w:pStyle w:val="Tekstpodstawowy"/>
      <w:keepNext/>
      <w:tabs>
        <w:tab w:val="left" w:pos="0"/>
        <w:tab w:val="left" w:pos="2835"/>
        <w:tab w:val="center" w:pos="5034"/>
        <w:tab w:val="right" w:pos="9070"/>
      </w:tabs>
      <w:spacing w:before="240" w:after="120" w:line="360" w:lineRule="auto"/>
      <w:ind w:left="0" w:firstLine="0"/>
      <w:rPr>
        <w:b/>
        <w:noProof/>
        <w:lang w:eastAsia="pl-PL"/>
      </w:rPr>
    </w:pPr>
    <w:r>
      <w:rPr>
        <w:b/>
        <w:noProof/>
        <w:lang w:eastAsia="pl-P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4643120</wp:posOffset>
          </wp:positionH>
          <wp:positionV relativeFrom="paragraph">
            <wp:posOffset>202565</wp:posOffset>
          </wp:positionV>
          <wp:extent cx="1080135" cy="561975"/>
          <wp:effectExtent l="19050" t="0" r="5715" b="0"/>
          <wp:wrapTight wrapText="bothSides">
            <wp:wrapPolygon edited="0">
              <wp:start x="-381" y="0"/>
              <wp:lineTo x="-381" y="21234"/>
              <wp:lineTo x="21714" y="21234"/>
              <wp:lineTo x="21714" y="0"/>
              <wp:lineTo x="-38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rPr>
          <w:b/>
          <w:noProof/>
          <w:lang w:eastAsia="pl-PL"/>
        </w:rPr>
        <w:id w:val="-563413216"/>
        <w:docPartObj>
          <w:docPartGallery w:val="Page Numbers (Margins)"/>
          <w:docPartUnique/>
        </w:docPartObj>
      </w:sdtPr>
      <w:sdtContent>
        <w:r w:rsidR="007E49DB" w:rsidRPr="007E49DB">
          <w:rPr>
            <w:rFonts w:asciiTheme="majorHAnsi" w:eastAsiaTheme="majorEastAsia" w:hAnsiTheme="majorHAnsi" w:cstheme="majorBidi"/>
            <w:b/>
            <w:noProof/>
            <w:sz w:val="28"/>
            <w:szCs w:val="28"/>
            <w:lang w:eastAsia="pl-PL"/>
          </w:rPr>
          <w:pict>
            <v:oval id="Owal 20" o:spid="_x0000_s8193" style="position:absolute;margin-left:0;margin-top:0;width:37.6pt;height:37.6pt;z-index:251659264;visibility:visible;mso-top-percent:250;mso-position-horizontal:center;mso-position-horizontal-relative:right-margin-area;mso-position-vertical-relative:page;mso-top-percent: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Scaw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" o:allowincell="f" fillcolor="#9dbb61" stroked="f">
              <v:textbox style="mso-next-textbox:#Owal 20" inset="0,,0">
                <w:txbxContent>
                  <w:p w:rsidR="00B6128A" w:rsidRPr="00B6128A" w:rsidRDefault="007E49DB">
                    <w:pPr>
                      <w:rPr>
                        <w:rStyle w:val="Numerstrony"/>
                        <w:rFonts w:hint="eastAsia"/>
                        <w:color w:val="FFFFFF" w:themeColor="background1"/>
                        <w:sz w:val="16"/>
                        <w:szCs w:val="16"/>
                      </w:rPr>
                    </w:pPr>
                    <w:r w:rsidRPr="007E49DB">
                      <w:rPr>
                        <w:sz w:val="22"/>
                        <w:szCs w:val="22"/>
                      </w:rPr>
                      <w:fldChar w:fldCharType="begin"/>
                    </w:r>
                    <w:r w:rsidR="00B6128A">
                      <w:instrText>PAGE    \* MERGEFORMAT</w:instrText>
                    </w:r>
                    <w:r w:rsidRPr="007E49DB">
                      <w:rPr>
                        <w:sz w:val="22"/>
                        <w:szCs w:val="22"/>
                      </w:rPr>
                      <w:fldChar w:fldCharType="separate"/>
                    </w:r>
                    <w:bookmarkStart w:id="0" w:name="_GoBack"/>
                    <w:r w:rsidR="00B00AA5" w:rsidRPr="00B00AA5">
                      <w:rPr>
                        <w:rStyle w:val="Numerstrony"/>
                        <w:rFonts w:hint="eastAsia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6</w:t>
                    </w:r>
                    <w:bookmarkEnd w:id="0"/>
                    <w:r w:rsidRPr="00B6128A">
                      <w:rPr>
                        <w:rStyle w:val="Numerstrony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sdtContent>
    </w:sdt>
    <w:r>
      <w:rPr>
        <w:noProof/>
        <w:lang w:eastAsia="pl-PL" w:bidi="ar-SA"/>
      </w:rPr>
      <w:drawing>
        <wp:inline distT="0" distB="0" distL="0" distR="0">
          <wp:extent cx="704850" cy="609600"/>
          <wp:effectExtent l="19050" t="0" r="0" b="0"/>
          <wp:docPr id="1" name="Obraz 1" descr="małopolska pożyc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łopolska pożycz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rFonts w:hint="eastAsia"/>
        <w:noProof/>
        <w:lang w:eastAsia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8A" w:rsidRDefault="00B6128A">
    <w:pPr>
      <w:pStyle w:val="Nagwek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00000003"/>
    <w:multiLevelType w:val="singleLevel"/>
    <w:tmpl w:val="975E60C6"/>
    <w:name w:val="WW8Num3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397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</w:lvl>
  </w:abstractNum>
  <w:abstractNum w:abstractNumId="4">
    <w:nsid w:val="00000005"/>
    <w:multiLevelType w:val="singleLevel"/>
    <w:tmpl w:val="12246D62"/>
    <w:lvl w:ilvl="0">
      <w:start w:val="1"/>
      <w:numFmt w:val="decimal"/>
      <w:lvlText w:val="%1)"/>
      <w:lvlJc w:val="left"/>
      <w:pPr>
        <w:ind w:left="870" w:hanging="360"/>
      </w:pPr>
      <w:rPr>
        <w:sz w:val="24"/>
        <w:szCs w:val="24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397"/>
      </w:pPr>
    </w:lvl>
  </w:abstractNum>
  <w:abstractNum w:abstractNumId="6">
    <w:nsid w:val="00000008"/>
    <w:multiLevelType w:val="singleLevel"/>
    <w:tmpl w:val="A938429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i w:val="0"/>
        <w:color w:val="auto"/>
        <w:sz w:val="16"/>
        <w:szCs w:val="24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C"/>
    <w:multiLevelType w:val="multilevel"/>
    <w:tmpl w:val="99721F7A"/>
    <w:lvl w:ilvl="0">
      <w:start w:val="1"/>
      <w:numFmt w:val="decimal"/>
      <w:lvlText w:val="%1)"/>
      <w:lvlJc w:val="left"/>
      <w:pPr>
        <w:tabs>
          <w:tab w:val="num" w:pos="1105"/>
        </w:tabs>
        <w:ind w:left="680" w:firstLine="2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38"/>
        </w:tabs>
        <w:ind w:left="1638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58"/>
        </w:tabs>
        <w:ind w:left="23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18"/>
        </w:tabs>
        <w:ind w:left="45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78"/>
        </w:tabs>
        <w:ind w:left="6678" w:hanging="180"/>
      </w:pPr>
      <w:rPr>
        <w:rFonts w:hint="default"/>
      </w:rPr>
    </w:lvl>
  </w:abstractNum>
  <w:abstractNum w:abstractNumId="9">
    <w:nsid w:val="0000000D"/>
    <w:multiLevelType w:val="singleLevel"/>
    <w:tmpl w:val="0E02AD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i w:val="0"/>
        <w:color w:val="auto"/>
        <w:sz w:val="16"/>
        <w:szCs w:val="24"/>
      </w:rPr>
    </w:lvl>
  </w:abstractNum>
  <w:abstractNum w:abstractNumId="10">
    <w:nsid w:val="0000000E"/>
    <w:multiLevelType w:val="singleLevel"/>
    <w:tmpl w:val="0415000F"/>
    <w:lvl w:ilvl="0">
      <w:start w:val="1"/>
      <w:numFmt w:val="decimal"/>
      <w:lvlText w:val="%1."/>
      <w:lvlJc w:val="left"/>
      <w:pPr>
        <w:ind w:left="1077" w:hanging="360"/>
      </w:pPr>
      <w:rPr>
        <w:rFonts w:ascii="Arial" w:hAnsi="Arial"/>
        <w:b/>
        <w:i w:val="0"/>
        <w:color w:val="auto"/>
        <w:sz w:val="16"/>
        <w:szCs w:val="24"/>
      </w:rPr>
    </w:lvl>
  </w:abstractNum>
  <w:abstractNum w:abstractNumId="11">
    <w:nsid w:val="0000000F"/>
    <w:multiLevelType w:val="singleLevel"/>
    <w:tmpl w:val="5BD0CBF8"/>
    <w:name w:val="WW8Num15"/>
    <w:lvl w:ilvl="0">
      <w:start w:val="1"/>
      <w:numFmt w:val="decimal"/>
      <w:lvlText w:val="%1."/>
      <w:lvlJc w:val="left"/>
      <w:pPr>
        <w:tabs>
          <w:tab w:val="num" w:pos="870"/>
        </w:tabs>
        <w:ind w:left="850" w:hanging="340"/>
      </w:pPr>
      <w:rPr>
        <w:rFonts w:ascii="Arial" w:hAnsi="Arial"/>
        <w:b/>
        <w:i w:val="0"/>
        <w:color w:val="auto"/>
        <w:sz w:val="16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870"/>
        </w:tabs>
        <w:ind w:left="850" w:hanging="340"/>
      </w:pPr>
      <w:rPr>
        <w:rFonts w:ascii="Arial" w:hAnsi="Arial"/>
        <w:b/>
        <w:i w:val="0"/>
        <w:color w:val="auto"/>
        <w:sz w:val="16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</w:lvl>
    <w:lvl w:ilvl="1">
      <w:start w:val="1"/>
      <w:numFmt w:val="decimal"/>
      <w:lvlText w:val="%2."/>
      <w:lvlJc w:val="left"/>
      <w:pPr>
        <w:tabs>
          <w:tab w:val="num" w:pos="1638"/>
        </w:tabs>
        <w:ind w:left="1618" w:hanging="340"/>
      </w:pPr>
      <w:rPr>
        <w:rFonts w:ascii="Arial" w:hAnsi="Arial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left"/>
      <w:pPr>
        <w:tabs>
          <w:tab w:val="num" w:pos="2358"/>
        </w:tabs>
        <w:ind w:left="2358" w:hanging="180"/>
      </w:p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>
      <w:start w:val="1"/>
      <w:numFmt w:val="lowerRoman"/>
      <w:lvlText w:val="%6."/>
      <w:lvlJc w:val="left"/>
      <w:pPr>
        <w:tabs>
          <w:tab w:val="num" w:pos="4518"/>
        </w:tabs>
        <w:ind w:left="4518" w:hanging="180"/>
      </w:p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>
      <w:start w:val="1"/>
      <w:numFmt w:val="lowerRoman"/>
      <w:lvlText w:val="%9."/>
      <w:lvlJc w:val="left"/>
      <w:pPr>
        <w:tabs>
          <w:tab w:val="num" w:pos="6678"/>
        </w:tabs>
        <w:ind w:left="6678" w:hanging="180"/>
      </w:pPr>
    </w:lvl>
  </w:abstractNum>
  <w:abstractNum w:abstractNumId="14">
    <w:nsid w:val="00000013"/>
    <w:multiLevelType w:val="singleLevel"/>
    <w:tmpl w:val="E1AC00EC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2277"/>
        </w:tabs>
        <w:ind w:left="2277" w:hanging="397"/>
      </w:pPr>
    </w:lvl>
    <w:lvl w:ilvl="1">
      <w:start w:val="1"/>
      <w:numFmt w:val="decimal"/>
      <w:lvlText w:val="%2."/>
      <w:lvlJc w:val="left"/>
      <w:pPr>
        <w:tabs>
          <w:tab w:val="num" w:pos="2810"/>
        </w:tabs>
        <w:ind w:left="2790" w:hanging="340"/>
      </w:pPr>
      <w:rPr>
        <w:rFonts w:ascii="Arial" w:hAnsi="Arial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left"/>
      <w:pPr>
        <w:tabs>
          <w:tab w:val="num" w:pos="3530"/>
        </w:tabs>
        <w:ind w:left="3530" w:hanging="180"/>
      </w:pPr>
    </w:lvl>
    <w:lvl w:ilvl="3">
      <w:start w:val="1"/>
      <w:numFmt w:val="decimal"/>
      <w:lvlText w:val="%4."/>
      <w:lvlJc w:val="left"/>
      <w:pPr>
        <w:tabs>
          <w:tab w:val="num" w:pos="4250"/>
        </w:tabs>
        <w:ind w:left="4250" w:hanging="360"/>
      </w:pPr>
    </w:lvl>
    <w:lvl w:ilvl="4">
      <w:start w:val="1"/>
      <w:numFmt w:val="lowerLetter"/>
      <w:lvlText w:val="%5."/>
      <w:lvlJc w:val="left"/>
      <w:pPr>
        <w:tabs>
          <w:tab w:val="num" w:pos="4970"/>
        </w:tabs>
        <w:ind w:left="4970" w:hanging="360"/>
      </w:pPr>
    </w:lvl>
    <w:lvl w:ilvl="5">
      <w:start w:val="1"/>
      <w:numFmt w:val="lowerRoman"/>
      <w:lvlText w:val="%6."/>
      <w:lvlJc w:val="left"/>
      <w:pPr>
        <w:tabs>
          <w:tab w:val="num" w:pos="5690"/>
        </w:tabs>
        <w:ind w:left="5690" w:hanging="180"/>
      </w:pPr>
    </w:lvl>
    <w:lvl w:ilvl="6">
      <w:start w:val="1"/>
      <w:numFmt w:val="decimal"/>
      <w:lvlText w:val="%7."/>
      <w:lvlJc w:val="left"/>
      <w:pPr>
        <w:tabs>
          <w:tab w:val="num" w:pos="6410"/>
        </w:tabs>
        <w:ind w:left="6410" w:hanging="360"/>
      </w:pPr>
    </w:lvl>
    <w:lvl w:ilvl="7">
      <w:start w:val="1"/>
      <w:numFmt w:val="lowerLetter"/>
      <w:lvlText w:val="%8."/>
      <w:lvlJc w:val="left"/>
      <w:pPr>
        <w:tabs>
          <w:tab w:val="num" w:pos="7130"/>
        </w:tabs>
        <w:ind w:left="7130" w:hanging="360"/>
      </w:pPr>
    </w:lvl>
    <w:lvl w:ilvl="8">
      <w:start w:val="1"/>
      <w:numFmt w:val="lowerRoman"/>
      <w:lvlText w:val="%9."/>
      <w:lvlJc w:val="left"/>
      <w:pPr>
        <w:tabs>
          <w:tab w:val="num" w:pos="7850"/>
        </w:tabs>
        <w:ind w:left="7850" w:hanging="180"/>
      </w:pPr>
    </w:lvl>
  </w:abstractNum>
  <w:abstractNum w:abstractNumId="17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A"/>
    <w:multiLevelType w:val="multilevel"/>
    <w:tmpl w:val="F89AB298"/>
    <w:name w:val="WW8Num2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hint="default"/>
      </w:rPr>
    </w:lvl>
  </w:abstractNum>
  <w:abstractNum w:abstractNumId="20">
    <w:nsid w:val="02B5063E"/>
    <w:multiLevelType w:val="hybridMultilevel"/>
    <w:tmpl w:val="460C8B54"/>
    <w:lvl w:ilvl="0" w:tplc="1FA42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0463065F"/>
    <w:multiLevelType w:val="hybridMultilevel"/>
    <w:tmpl w:val="9A0E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F24155"/>
    <w:multiLevelType w:val="hybridMultilevel"/>
    <w:tmpl w:val="56E64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98845F7"/>
    <w:multiLevelType w:val="hybridMultilevel"/>
    <w:tmpl w:val="E31677B4"/>
    <w:lvl w:ilvl="0" w:tplc="A824DC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4B79AA"/>
    <w:multiLevelType w:val="hybridMultilevel"/>
    <w:tmpl w:val="6DD05C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0C7765BA"/>
    <w:multiLevelType w:val="hybridMultilevel"/>
    <w:tmpl w:val="4A2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2233F2"/>
    <w:multiLevelType w:val="hybridMultilevel"/>
    <w:tmpl w:val="BDF4DEAA"/>
    <w:lvl w:ilvl="0" w:tplc="DBA6F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A39437D"/>
    <w:multiLevelType w:val="hybridMultilevel"/>
    <w:tmpl w:val="8932A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65517F"/>
    <w:multiLevelType w:val="hybridMultilevel"/>
    <w:tmpl w:val="7ECCFA9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1C134046"/>
    <w:multiLevelType w:val="hybridMultilevel"/>
    <w:tmpl w:val="E5E4F4A6"/>
    <w:lvl w:ilvl="0" w:tplc="04150017">
      <w:start w:val="1"/>
      <w:numFmt w:val="lowerLetter"/>
      <w:lvlText w:val="%1)"/>
      <w:lvlJc w:val="left"/>
      <w:pPr>
        <w:tabs>
          <w:tab w:val="num" w:pos="1998"/>
        </w:tabs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718"/>
        </w:tabs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abstractNum w:abstractNumId="30">
    <w:nsid w:val="1CEA643A"/>
    <w:multiLevelType w:val="hybridMultilevel"/>
    <w:tmpl w:val="325C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157157"/>
    <w:multiLevelType w:val="hybridMultilevel"/>
    <w:tmpl w:val="7C924CB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232212C3"/>
    <w:multiLevelType w:val="hybridMultilevel"/>
    <w:tmpl w:val="0450BD9A"/>
    <w:lvl w:ilvl="0" w:tplc="0415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3">
    <w:nsid w:val="278C6119"/>
    <w:multiLevelType w:val="hybridMultilevel"/>
    <w:tmpl w:val="6C8CCD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17">
      <w:start w:val="1"/>
      <w:numFmt w:val="lowerLetter"/>
      <w:lvlText w:val="%7)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285C022C"/>
    <w:multiLevelType w:val="hybridMultilevel"/>
    <w:tmpl w:val="25CEC9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B3E207E"/>
    <w:multiLevelType w:val="multilevel"/>
    <w:tmpl w:val="746E3DC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)"/>
      <w:lvlJc w:val="left"/>
      <w:pPr>
        <w:ind w:left="1211" w:hanging="360"/>
      </w:pPr>
      <w:rPr>
        <w:rFonts w:asciiTheme="minorHAnsi" w:eastAsia="Times New Roman" w:hAnsiTheme="minorHAnsi" w:cstheme="minorHAnsi"/>
      </w:r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6">
    <w:nsid w:val="2D4021A8"/>
    <w:multiLevelType w:val="hybridMultilevel"/>
    <w:tmpl w:val="ED0EEA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007408D"/>
    <w:multiLevelType w:val="multilevel"/>
    <w:tmpl w:val="566A7864"/>
    <w:lvl w:ilvl="0">
      <w:start w:val="1"/>
      <w:numFmt w:val="decimal"/>
      <w:lvlText w:val="%1)"/>
      <w:lvlJc w:val="left"/>
      <w:pPr>
        <w:tabs>
          <w:tab w:val="num" w:pos="1105"/>
        </w:tabs>
        <w:ind w:left="680" w:firstLine="28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58"/>
        </w:tabs>
        <w:ind w:left="23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18"/>
        </w:tabs>
        <w:ind w:left="45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78"/>
        </w:tabs>
        <w:ind w:left="6678" w:hanging="180"/>
      </w:pPr>
      <w:rPr>
        <w:rFonts w:hint="default"/>
      </w:rPr>
    </w:lvl>
  </w:abstractNum>
  <w:abstractNum w:abstractNumId="38">
    <w:nsid w:val="321477C1"/>
    <w:multiLevelType w:val="hybridMultilevel"/>
    <w:tmpl w:val="E3002FA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38154A74"/>
    <w:multiLevelType w:val="hybridMultilevel"/>
    <w:tmpl w:val="2EEA0C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39C85CF4"/>
    <w:multiLevelType w:val="hybridMultilevel"/>
    <w:tmpl w:val="6A1AE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F07413"/>
    <w:multiLevelType w:val="hybridMultilevel"/>
    <w:tmpl w:val="95B817D8"/>
    <w:lvl w:ilvl="0" w:tplc="04150011">
      <w:start w:val="1"/>
      <w:numFmt w:val="decimal"/>
      <w:lvlText w:val="%1)"/>
      <w:lvlJc w:val="left"/>
      <w:pPr>
        <w:tabs>
          <w:tab w:val="num" w:pos="1998"/>
        </w:tabs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718"/>
        </w:tabs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abstractNum w:abstractNumId="42">
    <w:nsid w:val="3D14613F"/>
    <w:multiLevelType w:val="hybridMultilevel"/>
    <w:tmpl w:val="E1E0E3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3D621E30"/>
    <w:multiLevelType w:val="multilevel"/>
    <w:tmpl w:val="9240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E2E378A"/>
    <w:multiLevelType w:val="hybridMultilevel"/>
    <w:tmpl w:val="E28EF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501767"/>
    <w:multiLevelType w:val="multilevel"/>
    <w:tmpl w:val="0DCA43E6"/>
    <w:lvl w:ilvl="0">
      <w:start w:val="1"/>
      <w:numFmt w:val="lowerLetter"/>
      <w:lvlText w:val="%1)"/>
      <w:lvlJc w:val="left"/>
      <w:pPr>
        <w:tabs>
          <w:tab w:val="num" w:pos="1105"/>
        </w:tabs>
        <w:ind w:left="680" w:firstLine="2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38"/>
        </w:tabs>
        <w:ind w:left="1638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58"/>
        </w:tabs>
        <w:ind w:left="23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18"/>
        </w:tabs>
        <w:ind w:left="45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78"/>
        </w:tabs>
        <w:ind w:left="6678" w:hanging="180"/>
      </w:pPr>
      <w:rPr>
        <w:rFonts w:hint="default"/>
      </w:rPr>
    </w:lvl>
  </w:abstractNum>
  <w:abstractNum w:abstractNumId="46">
    <w:nsid w:val="3FDD4312"/>
    <w:multiLevelType w:val="multilevel"/>
    <w:tmpl w:val="9288E41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lowerLetter"/>
      <w:lvlText w:val="%7)"/>
      <w:lvlJc w:val="left"/>
      <w:pPr>
        <w:ind w:left="1211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7">
    <w:nsid w:val="40BD4305"/>
    <w:multiLevelType w:val="multilevel"/>
    <w:tmpl w:val="D474FDDE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)"/>
      <w:lvlJc w:val="left"/>
      <w:pPr>
        <w:ind w:left="1211" w:hanging="360"/>
      </w:pPr>
      <w:rPr>
        <w:rFonts w:asciiTheme="minorHAnsi" w:eastAsia="Times New Roman" w:hAnsiTheme="minorHAnsi" w:cstheme="minorHAnsi"/>
      </w:r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8">
    <w:nsid w:val="4878583D"/>
    <w:multiLevelType w:val="hybridMultilevel"/>
    <w:tmpl w:val="B1ACA4C0"/>
    <w:lvl w:ilvl="0" w:tplc="D66EC730">
      <w:start w:val="1"/>
      <w:numFmt w:val="decimal"/>
      <w:lvlText w:val="%1)"/>
      <w:lvlJc w:val="left"/>
      <w:pPr>
        <w:ind w:left="108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C3B28C7"/>
    <w:multiLevelType w:val="hybridMultilevel"/>
    <w:tmpl w:val="E0282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47490B"/>
    <w:multiLevelType w:val="hybridMultilevel"/>
    <w:tmpl w:val="DF1CE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FD4D6A"/>
    <w:multiLevelType w:val="hybridMultilevel"/>
    <w:tmpl w:val="4D984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8A6AB3"/>
    <w:multiLevelType w:val="multilevel"/>
    <w:tmpl w:val="4D4A916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)"/>
      <w:lvlJc w:val="left"/>
      <w:pPr>
        <w:ind w:left="1211" w:hanging="360"/>
      </w:pPr>
      <w:rPr>
        <w:rFonts w:asciiTheme="minorHAnsi" w:eastAsia="Times New Roman" w:hAnsiTheme="minorHAnsi" w:cstheme="minorHAnsi"/>
      </w:r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3">
    <w:nsid w:val="59281A06"/>
    <w:multiLevelType w:val="hybridMultilevel"/>
    <w:tmpl w:val="D498806E"/>
    <w:lvl w:ilvl="0" w:tplc="77F2D93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EF5352"/>
    <w:multiLevelType w:val="hybridMultilevel"/>
    <w:tmpl w:val="0F6605F6"/>
    <w:lvl w:ilvl="0" w:tplc="44AA8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6627B1A"/>
    <w:multiLevelType w:val="hybridMultilevel"/>
    <w:tmpl w:val="B16E5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576886"/>
    <w:multiLevelType w:val="hybridMultilevel"/>
    <w:tmpl w:val="0F323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8C751E"/>
    <w:multiLevelType w:val="hybridMultilevel"/>
    <w:tmpl w:val="B1546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236F80"/>
    <w:multiLevelType w:val="multilevel"/>
    <w:tmpl w:val="4B80F5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9">
    <w:nsid w:val="70471CD4"/>
    <w:multiLevelType w:val="hybridMultilevel"/>
    <w:tmpl w:val="4238D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07418B"/>
    <w:multiLevelType w:val="hybridMultilevel"/>
    <w:tmpl w:val="87987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FD26CF"/>
    <w:multiLevelType w:val="hybridMultilevel"/>
    <w:tmpl w:val="24A897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77380103"/>
    <w:multiLevelType w:val="hybridMultilevel"/>
    <w:tmpl w:val="0A0833BE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3">
    <w:nsid w:val="7AF37D2E"/>
    <w:multiLevelType w:val="hybridMultilevel"/>
    <w:tmpl w:val="3ABCB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505A3C"/>
    <w:multiLevelType w:val="hybridMultilevel"/>
    <w:tmpl w:val="C18A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6"/>
  </w:num>
  <w:num w:numId="22">
    <w:abstractNumId w:val="32"/>
  </w:num>
  <w:num w:numId="23">
    <w:abstractNumId w:val="41"/>
  </w:num>
  <w:num w:numId="24">
    <w:abstractNumId w:val="53"/>
  </w:num>
  <w:num w:numId="25">
    <w:abstractNumId w:val="21"/>
  </w:num>
  <w:num w:numId="26">
    <w:abstractNumId w:val="54"/>
  </w:num>
  <w:num w:numId="27">
    <w:abstractNumId w:val="52"/>
  </w:num>
  <w:num w:numId="28">
    <w:abstractNumId w:val="25"/>
  </w:num>
  <w:num w:numId="29">
    <w:abstractNumId w:val="30"/>
  </w:num>
  <w:num w:numId="30">
    <w:abstractNumId w:val="48"/>
  </w:num>
  <w:num w:numId="31">
    <w:abstractNumId w:val="56"/>
  </w:num>
  <w:num w:numId="32">
    <w:abstractNumId w:val="61"/>
  </w:num>
  <w:num w:numId="33">
    <w:abstractNumId w:val="28"/>
  </w:num>
  <w:num w:numId="34">
    <w:abstractNumId w:val="43"/>
  </w:num>
  <w:num w:numId="35">
    <w:abstractNumId w:val="23"/>
  </w:num>
  <w:num w:numId="36">
    <w:abstractNumId w:val="57"/>
  </w:num>
  <w:num w:numId="37">
    <w:abstractNumId w:val="40"/>
  </w:num>
  <w:num w:numId="38">
    <w:abstractNumId w:val="27"/>
  </w:num>
  <w:num w:numId="39">
    <w:abstractNumId w:val="60"/>
  </w:num>
  <w:num w:numId="40">
    <w:abstractNumId w:val="34"/>
  </w:num>
  <w:num w:numId="41">
    <w:abstractNumId w:val="31"/>
  </w:num>
  <w:num w:numId="42">
    <w:abstractNumId w:val="22"/>
  </w:num>
  <w:num w:numId="43">
    <w:abstractNumId w:val="20"/>
  </w:num>
  <w:num w:numId="44">
    <w:abstractNumId w:val="38"/>
  </w:num>
  <w:num w:numId="45">
    <w:abstractNumId w:val="62"/>
  </w:num>
  <w:num w:numId="46">
    <w:abstractNumId w:val="49"/>
  </w:num>
  <w:num w:numId="47">
    <w:abstractNumId w:val="51"/>
  </w:num>
  <w:num w:numId="48">
    <w:abstractNumId w:val="64"/>
  </w:num>
  <w:num w:numId="49">
    <w:abstractNumId w:val="55"/>
  </w:num>
  <w:num w:numId="50">
    <w:abstractNumId w:val="58"/>
  </w:num>
  <w:num w:numId="51">
    <w:abstractNumId w:val="36"/>
  </w:num>
  <w:num w:numId="52">
    <w:abstractNumId w:val="47"/>
  </w:num>
  <w:num w:numId="53">
    <w:abstractNumId w:val="35"/>
  </w:num>
  <w:num w:numId="54">
    <w:abstractNumId w:val="46"/>
  </w:num>
  <w:num w:numId="55">
    <w:abstractNumId w:val="63"/>
  </w:num>
  <w:num w:numId="56">
    <w:abstractNumId w:val="44"/>
  </w:num>
  <w:num w:numId="57">
    <w:abstractNumId w:val="59"/>
  </w:num>
  <w:num w:numId="58">
    <w:abstractNumId w:val="42"/>
  </w:num>
  <w:num w:numId="59">
    <w:abstractNumId w:val="45"/>
  </w:num>
  <w:num w:numId="60">
    <w:abstractNumId w:val="37"/>
  </w:num>
  <w:num w:numId="61">
    <w:abstractNumId w:val="39"/>
  </w:num>
  <w:num w:numId="62">
    <w:abstractNumId w:val="33"/>
  </w:num>
  <w:num w:numId="63">
    <w:abstractNumId w:val="29"/>
  </w:num>
  <w:num w:numId="64">
    <w:abstractNumId w:val="50"/>
  </w:num>
  <w:num w:numId="65">
    <w:abstractNumId w:val="24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8365B"/>
    <w:rsid w:val="00002478"/>
    <w:rsid w:val="0000767C"/>
    <w:rsid w:val="000306C2"/>
    <w:rsid w:val="00035DC0"/>
    <w:rsid w:val="00037382"/>
    <w:rsid w:val="000405F9"/>
    <w:rsid w:val="000425CF"/>
    <w:rsid w:val="00056D64"/>
    <w:rsid w:val="00056D99"/>
    <w:rsid w:val="0006363A"/>
    <w:rsid w:val="00080596"/>
    <w:rsid w:val="00086F91"/>
    <w:rsid w:val="000A2406"/>
    <w:rsid w:val="000A7F3E"/>
    <w:rsid w:val="000B2187"/>
    <w:rsid w:val="000C6ABF"/>
    <w:rsid w:val="000D5371"/>
    <w:rsid w:val="00105F3C"/>
    <w:rsid w:val="001243FC"/>
    <w:rsid w:val="0014749B"/>
    <w:rsid w:val="001564E5"/>
    <w:rsid w:val="0015717C"/>
    <w:rsid w:val="00172BA0"/>
    <w:rsid w:val="00175DB5"/>
    <w:rsid w:val="001766E5"/>
    <w:rsid w:val="0018146B"/>
    <w:rsid w:val="00183111"/>
    <w:rsid w:val="001B2BF9"/>
    <w:rsid w:val="001D547D"/>
    <w:rsid w:val="001E41FA"/>
    <w:rsid w:val="00220B9F"/>
    <w:rsid w:val="00233DE5"/>
    <w:rsid w:val="00235805"/>
    <w:rsid w:val="00264C59"/>
    <w:rsid w:val="002668F3"/>
    <w:rsid w:val="0027297D"/>
    <w:rsid w:val="00290E55"/>
    <w:rsid w:val="002B0796"/>
    <w:rsid w:val="002B0BB9"/>
    <w:rsid w:val="002B1E4C"/>
    <w:rsid w:val="002B4BD2"/>
    <w:rsid w:val="002B6F33"/>
    <w:rsid w:val="002C26B5"/>
    <w:rsid w:val="002C5A93"/>
    <w:rsid w:val="002E15D0"/>
    <w:rsid w:val="002E2E2D"/>
    <w:rsid w:val="002E4BD1"/>
    <w:rsid w:val="002F1C94"/>
    <w:rsid w:val="002F7B7E"/>
    <w:rsid w:val="003137EA"/>
    <w:rsid w:val="00333786"/>
    <w:rsid w:val="00340815"/>
    <w:rsid w:val="003410C3"/>
    <w:rsid w:val="00346098"/>
    <w:rsid w:val="00347DD7"/>
    <w:rsid w:val="003508F9"/>
    <w:rsid w:val="00362812"/>
    <w:rsid w:val="00381B62"/>
    <w:rsid w:val="003A0D5C"/>
    <w:rsid w:val="003A282D"/>
    <w:rsid w:val="003C2678"/>
    <w:rsid w:val="003C65CD"/>
    <w:rsid w:val="003D38D3"/>
    <w:rsid w:val="003F019C"/>
    <w:rsid w:val="003F49E7"/>
    <w:rsid w:val="003F5591"/>
    <w:rsid w:val="003F737E"/>
    <w:rsid w:val="00410C11"/>
    <w:rsid w:val="00413100"/>
    <w:rsid w:val="00427E08"/>
    <w:rsid w:val="00434AB1"/>
    <w:rsid w:val="00457885"/>
    <w:rsid w:val="00461209"/>
    <w:rsid w:val="00470ED8"/>
    <w:rsid w:val="00490006"/>
    <w:rsid w:val="004907D5"/>
    <w:rsid w:val="00490D81"/>
    <w:rsid w:val="004D168F"/>
    <w:rsid w:val="004E32B3"/>
    <w:rsid w:val="004E5368"/>
    <w:rsid w:val="004E56B1"/>
    <w:rsid w:val="005032AD"/>
    <w:rsid w:val="005179DA"/>
    <w:rsid w:val="0052696F"/>
    <w:rsid w:val="005301E3"/>
    <w:rsid w:val="0053056C"/>
    <w:rsid w:val="0053259C"/>
    <w:rsid w:val="00534383"/>
    <w:rsid w:val="00540AA0"/>
    <w:rsid w:val="005440E0"/>
    <w:rsid w:val="0054477F"/>
    <w:rsid w:val="00547009"/>
    <w:rsid w:val="00547D80"/>
    <w:rsid w:val="00561F55"/>
    <w:rsid w:val="00570A2C"/>
    <w:rsid w:val="00583618"/>
    <w:rsid w:val="00587DA6"/>
    <w:rsid w:val="005944EA"/>
    <w:rsid w:val="005A4B7C"/>
    <w:rsid w:val="005D0239"/>
    <w:rsid w:val="005D3246"/>
    <w:rsid w:val="005D64D7"/>
    <w:rsid w:val="005E5E47"/>
    <w:rsid w:val="006170B0"/>
    <w:rsid w:val="00625687"/>
    <w:rsid w:val="00650808"/>
    <w:rsid w:val="00676E39"/>
    <w:rsid w:val="00695DB9"/>
    <w:rsid w:val="006B5AE5"/>
    <w:rsid w:val="006C36FC"/>
    <w:rsid w:val="006C5BB3"/>
    <w:rsid w:val="006C7FED"/>
    <w:rsid w:val="006D4AED"/>
    <w:rsid w:val="006E6408"/>
    <w:rsid w:val="006F41C7"/>
    <w:rsid w:val="006F5D98"/>
    <w:rsid w:val="006F6977"/>
    <w:rsid w:val="0070041A"/>
    <w:rsid w:val="00714846"/>
    <w:rsid w:val="00735076"/>
    <w:rsid w:val="00736AB1"/>
    <w:rsid w:val="00741403"/>
    <w:rsid w:val="007476FA"/>
    <w:rsid w:val="007570BD"/>
    <w:rsid w:val="00760606"/>
    <w:rsid w:val="007657F4"/>
    <w:rsid w:val="00772367"/>
    <w:rsid w:val="00776B64"/>
    <w:rsid w:val="00785432"/>
    <w:rsid w:val="007918FF"/>
    <w:rsid w:val="00793B64"/>
    <w:rsid w:val="007A0B0C"/>
    <w:rsid w:val="007A4CF1"/>
    <w:rsid w:val="007A4EA0"/>
    <w:rsid w:val="007A6CDE"/>
    <w:rsid w:val="007B3D40"/>
    <w:rsid w:val="007C16CC"/>
    <w:rsid w:val="007C468E"/>
    <w:rsid w:val="007D291B"/>
    <w:rsid w:val="007D3C89"/>
    <w:rsid w:val="007E49DB"/>
    <w:rsid w:val="007E5505"/>
    <w:rsid w:val="008110A3"/>
    <w:rsid w:val="00820771"/>
    <w:rsid w:val="008263A7"/>
    <w:rsid w:val="008301C5"/>
    <w:rsid w:val="00831155"/>
    <w:rsid w:val="00843004"/>
    <w:rsid w:val="0085530C"/>
    <w:rsid w:val="00865B88"/>
    <w:rsid w:val="00870B66"/>
    <w:rsid w:val="00890C98"/>
    <w:rsid w:val="00890F51"/>
    <w:rsid w:val="008C0E9D"/>
    <w:rsid w:val="008C5442"/>
    <w:rsid w:val="008C66B0"/>
    <w:rsid w:val="008D6F10"/>
    <w:rsid w:val="008E2C9C"/>
    <w:rsid w:val="008F084A"/>
    <w:rsid w:val="009106AF"/>
    <w:rsid w:val="009113A3"/>
    <w:rsid w:val="009135E4"/>
    <w:rsid w:val="00916EBF"/>
    <w:rsid w:val="00947DCB"/>
    <w:rsid w:val="00953005"/>
    <w:rsid w:val="00960BEE"/>
    <w:rsid w:val="009614DC"/>
    <w:rsid w:val="00966649"/>
    <w:rsid w:val="0097603F"/>
    <w:rsid w:val="009826FE"/>
    <w:rsid w:val="00992F57"/>
    <w:rsid w:val="009964B8"/>
    <w:rsid w:val="009B18F6"/>
    <w:rsid w:val="009D2A0E"/>
    <w:rsid w:val="009D566B"/>
    <w:rsid w:val="009D69C6"/>
    <w:rsid w:val="009E5B01"/>
    <w:rsid w:val="009F0614"/>
    <w:rsid w:val="009F20C3"/>
    <w:rsid w:val="00A0251D"/>
    <w:rsid w:val="00A071AC"/>
    <w:rsid w:val="00A14B58"/>
    <w:rsid w:val="00A14F3B"/>
    <w:rsid w:val="00A174A9"/>
    <w:rsid w:val="00A30D81"/>
    <w:rsid w:val="00A32F21"/>
    <w:rsid w:val="00A35DD3"/>
    <w:rsid w:val="00A36661"/>
    <w:rsid w:val="00A4296E"/>
    <w:rsid w:val="00A4442C"/>
    <w:rsid w:val="00A44ECE"/>
    <w:rsid w:val="00A5703F"/>
    <w:rsid w:val="00A62AC8"/>
    <w:rsid w:val="00A63425"/>
    <w:rsid w:val="00A91EA7"/>
    <w:rsid w:val="00A95A2F"/>
    <w:rsid w:val="00AA3121"/>
    <w:rsid w:val="00AA38AD"/>
    <w:rsid w:val="00AA558D"/>
    <w:rsid w:val="00AB638F"/>
    <w:rsid w:val="00AC40A4"/>
    <w:rsid w:val="00AD6B37"/>
    <w:rsid w:val="00AE15FC"/>
    <w:rsid w:val="00AE5CEA"/>
    <w:rsid w:val="00B00AA5"/>
    <w:rsid w:val="00B11324"/>
    <w:rsid w:val="00B31345"/>
    <w:rsid w:val="00B35E10"/>
    <w:rsid w:val="00B40A3F"/>
    <w:rsid w:val="00B44331"/>
    <w:rsid w:val="00B4533B"/>
    <w:rsid w:val="00B456C9"/>
    <w:rsid w:val="00B47C23"/>
    <w:rsid w:val="00B5031E"/>
    <w:rsid w:val="00B6128A"/>
    <w:rsid w:val="00B75042"/>
    <w:rsid w:val="00B75A14"/>
    <w:rsid w:val="00B76616"/>
    <w:rsid w:val="00B81B76"/>
    <w:rsid w:val="00B8365B"/>
    <w:rsid w:val="00BA4414"/>
    <w:rsid w:val="00BC05B5"/>
    <w:rsid w:val="00BC2458"/>
    <w:rsid w:val="00BC4FD8"/>
    <w:rsid w:val="00BE1CC3"/>
    <w:rsid w:val="00BF28C7"/>
    <w:rsid w:val="00BF383F"/>
    <w:rsid w:val="00BF7169"/>
    <w:rsid w:val="00C11D85"/>
    <w:rsid w:val="00C264B6"/>
    <w:rsid w:val="00C46BAC"/>
    <w:rsid w:val="00C63F7D"/>
    <w:rsid w:val="00C775C5"/>
    <w:rsid w:val="00C81B92"/>
    <w:rsid w:val="00C860E9"/>
    <w:rsid w:val="00C86408"/>
    <w:rsid w:val="00CA014A"/>
    <w:rsid w:val="00CD658D"/>
    <w:rsid w:val="00CD6D74"/>
    <w:rsid w:val="00CE3BBF"/>
    <w:rsid w:val="00CE52DC"/>
    <w:rsid w:val="00CF5F7A"/>
    <w:rsid w:val="00D02C3D"/>
    <w:rsid w:val="00D07A24"/>
    <w:rsid w:val="00D30ECA"/>
    <w:rsid w:val="00D329FC"/>
    <w:rsid w:val="00D4081C"/>
    <w:rsid w:val="00D44064"/>
    <w:rsid w:val="00D5554F"/>
    <w:rsid w:val="00D56DC9"/>
    <w:rsid w:val="00D574BA"/>
    <w:rsid w:val="00D80616"/>
    <w:rsid w:val="00DA7C53"/>
    <w:rsid w:val="00DB00CB"/>
    <w:rsid w:val="00DB68E5"/>
    <w:rsid w:val="00DD2102"/>
    <w:rsid w:val="00DE76DD"/>
    <w:rsid w:val="00DF0AB4"/>
    <w:rsid w:val="00DF196B"/>
    <w:rsid w:val="00DF58E1"/>
    <w:rsid w:val="00DF797A"/>
    <w:rsid w:val="00E05056"/>
    <w:rsid w:val="00E14B85"/>
    <w:rsid w:val="00E15132"/>
    <w:rsid w:val="00E20755"/>
    <w:rsid w:val="00E2413A"/>
    <w:rsid w:val="00E34386"/>
    <w:rsid w:val="00E35E81"/>
    <w:rsid w:val="00E452AC"/>
    <w:rsid w:val="00E50BC3"/>
    <w:rsid w:val="00E604BA"/>
    <w:rsid w:val="00E62E10"/>
    <w:rsid w:val="00E63FA8"/>
    <w:rsid w:val="00E83038"/>
    <w:rsid w:val="00E926DB"/>
    <w:rsid w:val="00EC0A63"/>
    <w:rsid w:val="00EC38F3"/>
    <w:rsid w:val="00EC7DF1"/>
    <w:rsid w:val="00ED3129"/>
    <w:rsid w:val="00ED5ABE"/>
    <w:rsid w:val="00EE5839"/>
    <w:rsid w:val="00F02584"/>
    <w:rsid w:val="00F0625C"/>
    <w:rsid w:val="00F2441B"/>
    <w:rsid w:val="00F34C85"/>
    <w:rsid w:val="00F35D2C"/>
    <w:rsid w:val="00F55D2B"/>
    <w:rsid w:val="00F608AF"/>
    <w:rsid w:val="00F614D3"/>
    <w:rsid w:val="00F70D57"/>
    <w:rsid w:val="00F8211A"/>
    <w:rsid w:val="00F8426E"/>
    <w:rsid w:val="00FA0E09"/>
    <w:rsid w:val="00FB3A37"/>
    <w:rsid w:val="00FB6CC4"/>
    <w:rsid w:val="00FC4F06"/>
    <w:rsid w:val="00FE23BB"/>
    <w:rsid w:val="00FE2488"/>
    <w:rsid w:val="00FE3F9D"/>
    <w:rsid w:val="00FE4443"/>
    <w:rsid w:val="00FE5BA9"/>
    <w:rsid w:val="00FF25D6"/>
    <w:rsid w:val="00FF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9DB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7E49D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E49DB"/>
    <w:pPr>
      <w:spacing w:after="140" w:line="288" w:lineRule="auto"/>
    </w:pPr>
  </w:style>
  <w:style w:type="paragraph" w:styleId="Lista">
    <w:name w:val="List"/>
    <w:basedOn w:val="Tekstpodstawowy"/>
    <w:rsid w:val="007E49DB"/>
  </w:style>
  <w:style w:type="paragraph" w:styleId="Legenda">
    <w:name w:val="caption"/>
    <w:basedOn w:val="Normalny"/>
    <w:qFormat/>
    <w:rsid w:val="007E49D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E49DB"/>
    <w:pPr>
      <w:suppressLineNumbers/>
    </w:pPr>
  </w:style>
  <w:style w:type="paragraph" w:styleId="Nagwek">
    <w:name w:val="header"/>
    <w:basedOn w:val="Normalny"/>
    <w:rsid w:val="007E49D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7E49DB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4C85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C8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FE4443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9113A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5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B01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B01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B01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DF1"/>
    <w:pPr>
      <w:spacing w:line="240" w:lineRule="auto"/>
    </w:pPr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DF1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7DF1"/>
    <w:rPr>
      <w:vertAlign w:val="superscript"/>
    </w:rPr>
  </w:style>
  <w:style w:type="paragraph" w:customStyle="1" w:styleId="Poziom2">
    <w:name w:val="Poziom2"/>
    <w:basedOn w:val="Normalny"/>
    <w:link w:val="Poziom2Znak"/>
    <w:uiPriority w:val="99"/>
    <w:rsid w:val="00A0251D"/>
    <w:pPr>
      <w:numPr>
        <w:ilvl w:val="1"/>
        <w:numId w:val="50"/>
      </w:numPr>
      <w:tabs>
        <w:tab w:val="left" w:pos="1134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Poziom2Znak">
    <w:name w:val="Poziom2 Znak"/>
    <w:link w:val="Poziom2"/>
    <w:uiPriority w:val="99"/>
    <w:locked/>
    <w:rsid w:val="00A0251D"/>
  </w:style>
  <w:style w:type="paragraph" w:styleId="Poprawka">
    <w:name w:val="Revision"/>
    <w:hidden/>
    <w:uiPriority w:val="99"/>
    <w:semiHidden/>
    <w:rsid w:val="00C264B6"/>
    <w:pPr>
      <w:spacing w:line="240" w:lineRule="auto"/>
      <w:ind w:left="0" w:firstLine="0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Numerstrony">
    <w:name w:val="page number"/>
    <w:basedOn w:val="Domylnaczcionkaakapitu"/>
    <w:uiPriority w:val="99"/>
    <w:unhideWhenUsed/>
    <w:rsid w:val="00B45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4C85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C8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FE4443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9113A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5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B01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B01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B01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DF1"/>
    <w:pPr>
      <w:spacing w:line="240" w:lineRule="auto"/>
    </w:pPr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DF1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7DF1"/>
    <w:rPr>
      <w:vertAlign w:val="superscript"/>
    </w:rPr>
  </w:style>
  <w:style w:type="paragraph" w:customStyle="1" w:styleId="Poziom2">
    <w:name w:val="Poziom2"/>
    <w:basedOn w:val="Normalny"/>
    <w:link w:val="Poziom2Znak"/>
    <w:uiPriority w:val="99"/>
    <w:rsid w:val="00A0251D"/>
    <w:pPr>
      <w:numPr>
        <w:ilvl w:val="1"/>
        <w:numId w:val="50"/>
      </w:numPr>
      <w:tabs>
        <w:tab w:val="left" w:pos="1134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Poziom2Znak">
    <w:name w:val="Poziom2 Znak"/>
    <w:link w:val="Poziom2"/>
    <w:uiPriority w:val="99"/>
    <w:locked/>
    <w:rsid w:val="00A0251D"/>
  </w:style>
  <w:style w:type="paragraph" w:styleId="Poprawka">
    <w:name w:val="Revision"/>
    <w:hidden/>
    <w:uiPriority w:val="99"/>
    <w:semiHidden/>
    <w:rsid w:val="00C264B6"/>
    <w:pPr>
      <w:spacing w:line="240" w:lineRule="auto"/>
      <w:ind w:left="0" w:firstLine="0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Numerstrony">
    <w:name w:val="page number"/>
    <w:basedOn w:val="Domylnaczcionkaakapitu"/>
    <w:uiPriority w:val="99"/>
    <w:unhideWhenUsed/>
    <w:rsid w:val="00B45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Iza\Desktop\BGK%20po&#380;yczki%202017\promocja\po&#380;yczki%202017%20szablon%20papier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F22B7-22AC-42F0-84EB-50CD2E9F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pożyczki 2017 szablon papieru</Template>
  <TotalTime>5</TotalTime>
  <Pages>13</Pages>
  <Words>3881</Words>
  <Characters>23292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maciej.wygonik</cp:lastModifiedBy>
  <cp:revision>11</cp:revision>
  <cp:lastPrinted>2018-10-30T07:02:00Z</cp:lastPrinted>
  <dcterms:created xsi:type="dcterms:W3CDTF">2018-10-30T12:32:00Z</dcterms:created>
  <dcterms:modified xsi:type="dcterms:W3CDTF">2018-11-19T15:13:00Z</dcterms:modified>
</cp:coreProperties>
</file>